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B2" w:rsidRPr="005C27B2" w:rsidRDefault="005C27B2" w:rsidP="005C27B2">
      <w:pPr>
        <w:pStyle w:val="a3"/>
        <w:rPr>
          <w:b/>
        </w:rPr>
      </w:pPr>
      <w:r w:rsidRPr="005C27B2">
        <w:rPr>
          <w:b/>
        </w:rPr>
        <w:t>СРОКИ ОКАЗАНИЯ АУДИТОРСКИХ УСЛУГ (тендер № 38-2022)</w:t>
      </w:r>
    </w:p>
    <w:p w:rsidR="005C27B2" w:rsidRPr="005C27B2" w:rsidRDefault="005C27B2" w:rsidP="005C27B2">
      <w:pPr>
        <w:pStyle w:val="a3"/>
      </w:pPr>
    </w:p>
    <w:p w:rsidR="005C27B2" w:rsidRPr="005C27B2" w:rsidRDefault="005C27B2" w:rsidP="005C27B2">
      <w:pPr>
        <w:pStyle w:val="a3"/>
      </w:pPr>
    </w:p>
    <w:p w:rsidR="005C27B2" w:rsidRDefault="005C27B2" w:rsidP="005C27B2">
      <w:pPr>
        <w:pStyle w:val="a3"/>
      </w:pPr>
      <w:r>
        <w:t>Сроки выдачи аудиторских заключений следующие:</w:t>
      </w:r>
    </w:p>
    <w:p w:rsidR="005C27B2" w:rsidRDefault="005C27B2" w:rsidP="005C27B2">
      <w:pPr>
        <w:pStyle w:val="a3"/>
      </w:pPr>
    </w:p>
    <w:p w:rsidR="005C27B2" w:rsidRDefault="005C27B2" w:rsidP="005C27B2">
      <w:pPr>
        <w:pStyle w:val="a3"/>
      </w:pPr>
      <w:r>
        <w:t xml:space="preserve">1. Ежегодный консолидированный аудиторский отчет IND-AS по группе компаний Империал – в течение 35 дней с момента окончания финансового года, закончившегося 3 марта. </w:t>
      </w:r>
    </w:p>
    <w:p w:rsidR="005C27B2" w:rsidRDefault="005C27B2" w:rsidP="005C27B2">
      <w:pPr>
        <w:pStyle w:val="a3"/>
      </w:pPr>
      <w:r>
        <w:t xml:space="preserve">2. Сокращенная проверка ежеквартальных консолидированных финансовых показателей IND-AS – в течение 30 дней с конца квартала. </w:t>
      </w:r>
    </w:p>
    <w:p w:rsidR="005C27B2" w:rsidRDefault="005C27B2" w:rsidP="005C27B2">
      <w:pPr>
        <w:pStyle w:val="a3"/>
      </w:pPr>
      <w:r>
        <w:t xml:space="preserve">3. Обязательный аудит российских ООО - в течение 45-60 дней с конца календарного года. </w:t>
      </w:r>
    </w:p>
    <w:p w:rsidR="005C27B2" w:rsidRDefault="005C27B2" w:rsidP="005C27B2">
      <w:pPr>
        <w:pStyle w:val="a3"/>
      </w:pPr>
      <w:r>
        <w:t>4. Обязательный аудит кипрских компаний в соответствии с МСФО - в течение 60-90 дней с конца финансового года, закончившегося 31 марта</w:t>
      </w:r>
      <w:r>
        <w:t>.</w:t>
      </w:r>
    </w:p>
    <w:p w:rsidR="005C27B2" w:rsidRDefault="005C27B2" w:rsidP="005C27B2">
      <w:pPr>
        <w:pStyle w:val="a3"/>
      </w:pPr>
    </w:p>
    <w:p w:rsidR="005C27B2" w:rsidRDefault="005C27B2" w:rsidP="005C27B2">
      <w:pPr>
        <w:pStyle w:val="a3"/>
      </w:pPr>
    </w:p>
    <w:p w:rsidR="005C27B2" w:rsidRPr="005C27B2" w:rsidRDefault="005C27B2" w:rsidP="005C27B2">
      <w:pPr>
        <w:pStyle w:val="a3"/>
        <w:rPr>
          <w:lang w:val="en-US"/>
        </w:rPr>
      </w:pPr>
      <w:r w:rsidRPr="005C27B2">
        <w:rPr>
          <w:lang w:val="en-US"/>
        </w:rPr>
        <w:t>Timelines for issue of audit reports is as follows:</w:t>
      </w:r>
    </w:p>
    <w:p w:rsidR="005C27B2" w:rsidRPr="005C27B2" w:rsidRDefault="005C27B2" w:rsidP="005C27B2">
      <w:pPr>
        <w:pStyle w:val="a3"/>
        <w:rPr>
          <w:lang w:val="en-US"/>
        </w:rPr>
      </w:pPr>
    </w:p>
    <w:p w:rsidR="005C27B2" w:rsidRDefault="005C27B2" w:rsidP="005C27B2">
      <w:pPr>
        <w:pStyle w:val="a3"/>
        <w:rPr>
          <w:lang w:val="en-US"/>
        </w:rPr>
      </w:pPr>
      <w:r w:rsidRPr="005C27B2">
        <w:rPr>
          <w:lang w:val="en-US"/>
        </w:rPr>
        <w:t xml:space="preserve">1. Annual IND-AS Consolidated Audit Report for Imperial Group - Within 35 days from end of the financial year ending 3st March </w:t>
      </w:r>
    </w:p>
    <w:p w:rsidR="005C27B2" w:rsidRDefault="005C27B2" w:rsidP="005C27B2">
      <w:pPr>
        <w:pStyle w:val="a3"/>
        <w:rPr>
          <w:lang w:val="en-US"/>
        </w:rPr>
      </w:pPr>
      <w:r w:rsidRPr="005C27B2">
        <w:rPr>
          <w:lang w:val="en-US"/>
        </w:rPr>
        <w:t xml:space="preserve">2. Limited Review of Quarterly Consolidated IND-AS Financials - Within 30 days from end of the quarter </w:t>
      </w:r>
    </w:p>
    <w:p w:rsidR="005C27B2" w:rsidRDefault="005C27B2" w:rsidP="005C27B2">
      <w:pPr>
        <w:pStyle w:val="a3"/>
        <w:rPr>
          <w:lang w:val="en-US"/>
        </w:rPr>
      </w:pPr>
      <w:r w:rsidRPr="005C27B2">
        <w:rPr>
          <w:lang w:val="en-US"/>
        </w:rPr>
        <w:t xml:space="preserve">3. Russian LLCs Statutory Audit - Within 45-60 days from end of the Calendar year </w:t>
      </w:r>
    </w:p>
    <w:p w:rsidR="005C27B2" w:rsidRPr="005C27B2" w:rsidRDefault="005C27B2" w:rsidP="005C27B2">
      <w:pPr>
        <w:pStyle w:val="a3"/>
        <w:rPr>
          <w:lang w:val="en-US"/>
        </w:rPr>
      </w:pPr>
      <w:r w:rsidRPr="005C27B2">
        <w:rPr>
          <w:lang w:val="en-US"/>
        </w:rPr>
        <w:t xml:space="preserve">4. Cyprus Companies Statutory Audit as per IFRS - Within 60-90 days from end of financial year ending </w:t>
      </w:r>
      <w:proofErr w:type="gramStart"/>
      <w:r w:rsidRPr="005C27B2">
        <w:rPr>
          <w:lang w:val="en-US"/>
        </w:rPr>
        <w:t>31st</w:t>
      </w:r>
      <w:proofErr w:type="gramEnd"/>
      <w:r w:rsidRPr="005C27B2">
        <w:rPr>
          <w:lang w:val="en-US"/>
        </w:rPr>
        <w:t xml:space="preserve"> March</w:t>
      </w:r>
    </w:p>
    <w:p w:rsidR="005C27B2" w:rsidRPr="005C27B2" w:rsidRDefault="005C27B2" w:rsidP="005C27B2">
      <w:pPr>
        <w:pStyle w:val="a3"/>
        <w:rPr>
          <w:lang w:val="en-US"/>
        </w:rPr>
      </w:pPr>
    </w:p>
    <w:p w:rsidR="005C27B2" w:rsidRPr="005C27B2" w:rsidRDefault="005C27B2">
      <w:pPr>
        <w:rPr>
          <w:lang w:val="en-US"/>
        </w:rPr>
      </w:pPr>
      <w:bookmarkStart w:id="0" w:name="_GoBack"/>
      <w:bookmarkEnd w:id="0"/>
    </w:p>
    <w:sectPr w:rsidR="005C27B2" w:rsidRPr="005C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B2"/>
    <w:rsid w:val="005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E68F-5D0D-400F-B686-3F9B25C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27B2"/>
    <w:pPr>
      <w:spacing w:after="0" w:line="240" w:lineRule="auto"/>
    </w:pPr>
    <w:rPr>
      <w:rFonts w:ascii="Arial Narrow" w:hAnsi="Arial Narrow"/>
      <w:color w:val="002060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C27B2"/>
    <w:rPr>
      <w:rFonts w:ascii="Arial Narrow" w:hAnsi="Arial Narrow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P. Belchikova</dc:creator>
  <cp:keywords/>
  <dc:description/>
  <cp:lastModifiedBy>Elizaveta P. Belchikova</cp:lastModifiedBy>
  <cp:revision>1</cp:revision>
  <dcterms:created xsi:type="dcterms:W3CDTF">2022-06-16T10:02:00Z</dcterms:created>
  <dcterms:modified xsi:type="dcterms:W3CDTF">2022-06-16T10:05:00Z</dcterms:modified>
</cp:coreProperties>
</file>