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0A" w:rsidRPr="00DC43E3" w:rsidRDefault="009F1B0A">
      <w:pPr>
        <w:pStyle w:val="a3"/>
        <w:spacing w:line="340" w:lineRule="exact"/>
        <w:rPr>
          <w:sz w:val="24"/>
        </w:rPr>
      </w:pPr>
      <w:r>
        <w:rPr>
          <w:sz w:val="24"/>
        </w:rPr>
        <w:t>ДОГОВОР</w:t>
      </w:r>
      <w:r w:rsidR="0026095F">
        <w:rPr>
          <w:sz w:val="24"/>
        </w:rPr>
        <w:t xml:space="preserve"> ПОДРЯДА</w:t>
      </w:r>
      <w:r>
        <w:rPr>
          <w:sz w:val="24"/>
        </w:rPr>
        <w:t xml:space="preserve"> №</w:t>
      </w:r>
      <w:r w:rsidR="005A507F">
        <w:rPr>
          <w:sz w:val="24"/>
        </w:rPr>
        <w:t xml:space="preserve"> </w:t>
      </w:r>
    </w:p>
    <w:p w:rsidR="009F1B0A" w:rsidRPr="006B133E" w:rsidRDefault="0026095F">
      <w:pPr>
        <w:spacing w:line="340" w:lineRule="exact"/>
        <w:jc w:val="center"/>
        <w:rPr>
          <w:iCs/>
          <w:sz w:val="28"/>
        </w:rPr>
      </w:pPr>
      <w:r>
        <w:rPr>
          <w:iCs/>
          <w:sz w:val="28"/>
        </w:rPr>
        <w:t>на техническое обслуживание средств измерений</w:t>
      </w:r>
      <w:r w:rsidR="006B133E" w:rsidRPr="006B133E">
        <w:rPr>
          <w:iCs/>
          <w:sz w:val="28"/>
        </w:rPr>
        <w:t>/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2"/>
        <w:gridCol w:w="4783"/>
      </w:tblGrid>
      <w:tr w:rsidR="009F1B0A">
        <w:tc>
          <w:tcPr>
            <w:tcW w:w="4782" w:type="dxa"/>
          </w:tcPr>
          <w:p w:rsidR="009F1B0A" w:rsidRPr="00123C47" w:rsidRDefault="00A005F5" w:rsidP="00271E49">
            <w:pPr>
              <w:spacing w:line="340" w:lineRule="exact"/>
              <w:rPr>
                <w:lang w:val="en-US"/>
              </w:rPr>
            </w:pPr>
            <w:r>
              <w:t>г</w:t>
            </w:r>
            <w:r w:rsidR="009F1B0A">
              <w:t xml:space="preserve">. </w:t>
            </w:r>
            <w:r w:rsidR="00660DE9">
              <w:t>Т</w:t>
            </w:r>
            <w:r w:rsidR="001808AE">
              <w:t>омск</w:t>
            </w:r>
          </w:p>
        </w:tc>
        <w:tc>
          <w:tcPr>
            <w:tcW w:w="4783" w:type="dxa"/>
          </w:tcPr>
          <w:p w:rsidR="009F1B0A" w:rsidRDefault="00713D12" w:rsidP="00E35A7E">
            <w:pPr>
              <w:spacing w:line="340" w:lineRule="exact"/>
              <w:jc w:val="right"/>
            </w:pPr>
            <w:r w:rsidRPr="00E35A7E">
              <w:rPr>
                <w:u w:val="single"/>
              </w:rPr>
              <w:t xml:space="preserve">     </w:t>
            </w:r>
            <w:r w:rsidR="00E35A7E">
              <w:rPr>
                <w:u w:val="single"/>
                <w:lang w:val="en-US"/>
              </w:rPr>
              <w:t xml:space="preserve"> </w:t>
            </w:r>
            <w:r w:rsidR="005A507F">
              <w:t xml:space="preserve"> </w:t>
            </w:r>
            <w:r w:rsidRPr="00E35A7E">
              <w:rPr>
                <w:u w:val="single"/>
              </w:rPr>
              <w:t xml:space="preserve">             </w:t>
            </w:r>
            <w:r>
              <w:t xml:space="preserve"> </w:t>
            </w:r>
            <w:r w:rsidR="009F1B0A">
              <w:t>20</w:t>
            </w:r>
            <w:r>
              <w:t>2</w:t>
            </w:r>
            <w:r w:rsidR="00E35A7E">
              <w:rPr>
                <w:lang w:val="en-US"/>
              </w:rPr>
              <w:t>4</w:t>
            </w:r>
            <w:r w:rsidR="009F1B0A">
              <w:t>г.</w:t>
            </w:r>
          </w:p>
        </w:tc>
      </w:tr>
      <w:tr w:rsidR="001A51BC">
        <w:tc>
          <w:tcPr>
            <w:tcW w:w="4782" w:type="dxa"/>
          </w:tcPr>
          <w:p w:rsidR="001A51BC" w:rsidRDefault="001A51BC">
            <w:pPr>
              <w:spacing w:line="340" w:lineRule="exact"/>
            </w:pPr>
          </w:p>
        </w:tc>
        <w:tc>
          <w:tcPr>
            <w:tcW w:w="4783" w:type="dxa"/>
          </w:tcPr>
          <w:p w:rsidR="001A51BC" w:rsidRDefault="001A51BC">
            <w:pPr>
              <w:spacing w:line="340" w:lineRule="exact"/>
              <w:jc w:val="right"/>
            </w:pPr>
          </w:p>
        </w:tc>
      </w:tr>
    </w:tbl>
    <w:p w:rsidR="005F009B" w:rsidRDefault="005F009B" w:rsidP="005F009B">
      <w:pPr>
        <w:tabs>
          <w:tab w:val="num" w:pos="709"/>
        </w:tabs>
        <w:jc w:val="both"/>
        <w:rPr>
          <w:bCs/>
          <w:iCs/>
          <w:lang w:val="en-US"/>
        </w:rPr>
      </w:pPr>
    </w:p>
    <w:tbl>
      <w:tblPr>
        <w:tblStyle w:val="ad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271E49" w:rsidTr="00271E49">
        <w:tc>
          <w:tcPr>
            <w:tcW w:w="10031" w:type="dxa"/>
          </w:tcPr>
          <w:p w:rsidR="00713D12" w:rsidRDefault="00271E49" w:rsidP="005F009B">
            <w:pPr>
              <w:pStyle w:val="a6"/>
              <w:ind w:left="0" w:firstLine="720"/>
              <w:jc w:val="both"/>
            </w:pPr>
            <w:r>
              <w:t xml:space="preserve">ООО «Норд Империал», именуемое в дальнейшем «Заказчик», в лице Генерального директора </w:t>
            </w:r>
            <w:r w:rsidR="00713D12">
              <w:t>Бакланова</w:t>
            </w:r>
            <w:r>
              <w:t xml:space="preserve"> Александра </w:t>
            </w:r>
            <w:r w:rsidR="00713D12">
              <w:t>Владимировича</w:t>
            </w:r>
            <w:r>
              <w:t>, действующего на основании Устава с одной стороны, и</w:t>
            </w:r>
            <w:proofErr w:type="gramStart"/>
            <w:r>
              <w:t xml:space="preserve"> </w:t>
            </w:r>
            <w:r w:rsidR="00713D12">
              <w:t xml:space="preserve">                  </w:t>
            </w:r>
            <w:r>
              <w:t>,</w:t>
            </w:r>
            <w:proofErr w:type="gramEnd"/>
            <w:r>
              <w:t xml:space="preserve"> именуемое в дальнейшем «Подрядчик», в лице Генерального директора</w:t>
            </w:r>
            <w:r w:rsidR="00713D12">
              <w:t xml:space="preserve">                  </w:t>
            </w:r>
          </w:p>
          <w:p w:rsidR="00271E49" w:rsidRDefault="00713D12" w:rsidP="005F009B">
            <w:pPr>
              <w:pStyle w:val="a6"/>
              <w:ind w:left="0" w:firstLine="720"/>
              <w:jc w:val="both"/>
            </w:pPr>
            <w:r>
              <w:t xml:space="preserve">             </w:t>
            </w:r>
            <w:r w:rsidR="00271E49">
              <w:t>, действующего на основании Устава с другой стороны, при совместном упоминании именуемые «Стороны», а по отдельности «Сторона», заключили настоящий Договор подряда на техническое обслуживание средств измерений (далее – Договор) о нижеследующем:</w:t>
            </w:r>
          </w:p>
          <w:p w:rsidR="00271E49" w:rsidRDefault="00271E49" w:rsidP="005F009B">
            <w:pPr>
              <w:ind w:firstLine="851"/>
              <w:jc w:val="both"/>
            </w:pPr>
          </w:p>
          <w:p w:rsidR="00271E49" w:rsidRPr="005F009B" w:rsidRDefault="00271E49" w:rsidP="005F009B">
            <w:p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>1. ПРЕДМЕТ ДОГОВОРА</w:t>
            </w:r>
          </w:p>
          <w:p w:rsidR="00271E49" w:rsidRDefault="00271E49" w:rsidP="005F009B">
            <w:pPr>
              <w:numPr>
                <w:ilvl w:val="1"/>
                <w:numId w:val="1"/>
              </w:numPr>
              <w:tabs>
                <w:tab w:val="clear" w:pos="420"/>
                <w:tab w:val="num" w:pos="709"/>
              </w:tabs>
              <w:spacing w:before="240"/>
              <w:ind w:left="709" w:hanging="709"/>
              <w:jc w:val="both"/>
            </w:pPr>
            <w:proofErr w:type="gramStart"/>
            <w:r w:rsidRPr="005F009B">
              <w:rPr>
                <w:b/>
                <w:bCs/>
              </w:rPr>
              <w:t>Подрядчик</w:t>
            </w:r>
            <w:r>
              <w:t xml:space="preserve"> обязуется выполнять по заданию </w:t>
            </w:r>
            <w:r w:rsidRPr="005F009B">
              <w:rPr>
                <w:b/>
              </w:rPr>
              <w:t>Заказчика</w:t>
            </w:r>
            <w:r>
              <w:t xml:space="preserve"> работы по техническому обслуживанию средств измерений Систем измерений количества и показателей качества нефти (СИКН)</w:t>
            </w:r>
            <w:r w:rsidR="00713D12">
              <w:t xml:space="preserve">, </w:t>
            </w:r>
            <w:r w:rsidR="00CD59B3" w:rsidRPr="00CD59B3">
              <w:t xml:space="preserve">Системы измерений количества и показателей качества сухого </w:t>
            </w:r>
            <w:proofErr w:type="spellStart"/>
            <w:r w:rsidR="00CD59B3" w:rsidRPr="00CD59B3">
              <w:t>отбензиненного</w:t>
            </w:r>
            <w:proofErr w:type="spellEnd"/>
            <w:r w:rsidR="00CD59B3" w:rsidRPr="00CD59B3">
              <w:t xml:space="preserve"> газа ООО "Норд Империал"</w:t>
            </w:r>
            <w:r w:rsidR="00CD59B3">
              <w:t xml:space="preserve"> </w:t>
            </w:r>
            <w:r w:rsidR="00713D12">
              <w:t>(СИКГ)</w:t>
            </w:r>
            <w:r>
              <w:t xml:space="preserve"> и оборудования испытательных лабораторий нефти (ИЛН) на приемо-сдаточном пункте (ПСП) «Лугинецкое» и ПСП «Завьялово» ООО «Норд Империал», а </w:t>
            </w:r>
            <w:r w:rsidRPr="005F009B">
              <w:rPr>
                <w:b/>
              </w:rPr>
              <w:t>Заказчик</w:t>
            </w:r>
            <w:r>
              <w:t xml:space="preserve"> обязуется принять эту работу и оплатить ее, 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условиями настоящего Договора.</w:t>
            </w:r>
          </w:p>
          <w:p w:rsidR="00271E49" w:rsidRDefault="00271E49" w:rsidP="005F009B">
            <w:pPr>
              <w:numPr>
                <w:ilvl w:val="1"/>
                <w:numId w:val="1"/>
              </w:numPr>
              <w:tabs>
                <w:tab w:val="clear" w:pos="420"/>
                <w:tab w:val="num" w:pos="709"/>
              </w:tabs>
              <w:ind w:left="709" w:hanging="709"/>
              <w:jc w:val="both"/>
            </w:pPr>
            <w:r w:rsidRPr="005F009B">
              <w:rPr>
                <w:b/>
                <w:bCs/>
              </w:rPr>
              <w:t>Подрядчик</w:t>
            </w:r>
            <w:r>
              <w:t xml:space="preserve"> обязуется выполнить своими силами и средствами все работы в объемах и сроки, в соответствии с согласованным и утвержденным «</w:t>
            </w:r>
            <w:r w:rsidRPr="005F009B">
              <w:rPr>
                <w:bCs/>
                <w:iCs/>
              </w:rPr>
              <w:t>Планом-графиком технического обслуживания</w:t>
            </w:r>
            <w:r w:rsidR="00713D12">
              <w:rPr>
                <w:bCs/>
                <w:iCs/>
              </w:rPr>
              <w:t xml:space="preserve"> СИКГ,</w:t>
            </w:r>
            <w:r w:rsidRPr="005F009B">
              <w:rPr>
                <w:bCs/>
                <w:iCs/>
              </w:rPr>
              <w:t xml:space="preserve"> СИКН и ИЛН ООО «Норд Империал» на 20</w:t>
            </w:r>
            <w:r w:rsidR="00713D12">
              <w:rPr>
                <w:bCs/>
                <w:iCs/>
              </w:rPr>
              <w:t>2</w:t>
            </w:r>
            <w:r w:rsidR="00E35A7E" w:rsidRPr="00E35A7E">
              <w:rPr>
                <w:bCs/>
                <w:iCs/>
              </w:rPr>
              <w:t>5</w:t>
            </w:r>
            <w:r w:rsidRPr="005F009B">
              <w:rPr>
                <w:bCs/>
                <w:iCs/>
              </w:rPr>
              <w:t>-20</w:t>
            </w:r>
            <w:r w:rsidR="00713D12">
              <w:rPr>
                <w:bCs/>
                <w:iCs/>
              </w:rPr>
              <w:t>2</w:t>
            </w:r>
            <w:r w:rsidR="00E35A7E" w:rsidRPr="00E35A7E">
              <w:rPr>
                <w:bCs/>
                <w:iCs/>
              </w:rPr>
              <w:t>7</w:t>
            </w:r>
            <w:r w:rsidRPr="005F009B">
              <w:rPr>
                <w:bCs/>
                <w:iCs/>
              </w:rPr>
              <w:t xml:space="preserve"> годы»</w:t>
            </w:r>
            <w:r w:rsidRPr="005F009B">
              <w:rPr>
                <w:bCs/>
              </w:rPr>
              <w:t xml:space="preserve"> (Приложение №2)</w:t>
            </w:r>
            <w:r>
              <w:t xml:space="preserve"> и сдать работы </w:t>
            </w:r>
            <w:r w:rsidRPr="005F009B">
              <w:rPr>
                <w:b/>
              </w:rPr>
              <w:t>Заказчику</w:t>
            </w:r>
            <w:r>
              <w:t>.</w:t>
            </w:r>
          </w:p>
          <w:p w:rsidR="00271E49" w:rsidRDefault="00271E49" w:rsidP="005F009B">
            <w:pPr>
              <w:numPr>
                <w:ilvl w:val="1"/>
                <w:numId w:val="1"/>
              </w:numPr>
              <w:tabs>
                <w:tab w:val="clear" w:pos="420"/>
                <w:tab w:val="num" w:pos="709"/>
              </w:tabs>
              <w:ind w:left="709" w:hanging="709"/>
              <w:jc w:val="both"/>
            </w:pPr>
            <w:r>
              <w:t xml:space="preserve">Виды выполняемых работ по настоящему договору: </w:t>
            </w:r>
          </w:p>
          <w:p w:rsidR="00271E49" w:rsidRDefault="00271E49" w:rsidP="005F009B">
            <w:pPr>
              <w:numPr>
                <w:ilvl w:val="2"/>
                <w:numId w:val="1"/>
              </w:numPr>
              <w:jc w:val="both"/>
            </w:pPr>
            <w:r>
              <w:t>Комплекс операций по поддержанию работоспособности средств измерений</w:t>
            </w:r>
            <w:r w:rsidR="00713D12">
              <w:t xml:space="preserve"> СИКГ,</w:t>
            </w:r>
            <w:r>
              <w:t xml:space="preserve"> СИКН и испытательных лабораторий нефти с ежемесячным оформлением Сторонами Акта о степени готовности работ, оформлением нормативно-технической документации</w:t>
            </w:r>
            <w:r w:rsidRPr="005F009B">
              <w:rPr>
                <w:color w:val="FF0000"/>
              </w:rPr>
              <w:t xml:space="preserve"> </w:t>
            </w:r>
            <w:r>
              <w:t>по техническому обслуживанию</w:t>
            </w:r>
            <w:r w:rsidR="00713D12">
              <w:t xml:space="preserve"> СИКГ,</w:t>
            </w:r>
            <w:r>
              <w:t xml:space="preserve"> СИКН и испытательных лабораторий нефти, подготовкой данных С</w:t>
            </w:r>
            <w:r w:rsidR="00713D12">
              <w:t>И к проведению поверочных работ.</w:t>
            </w:r>
          </w:p>
          <w:p w:rsidR="00271E49" w:rsidRDefault="00271E49" w:rsidP="00467186">
            <w:pPr>
              <w:numPr>
                <w:ilvl w:val="2"/>
                <w:numId w:val="1"/>
              </w:numPr>
              <w:jc w:val="both"/>
            </w:pPr>
            <w:proofErr w:type="gramStart"/>
            <w:r>
              <w:t xml:space="preserve">Ведение журналов сличений, ежемесячного обслуживания, заполнение формуляров на средства измерений в соответствии с требованиями, </w:t>
            </w:r>
            <w:r w:rsidRPr="005F009B">
              <w:rPr>
                <w:szCs w:val="24"/>
              </w:rPr>
              <w:t xml:space="preserve">установленными </w:t>
            </w:r>
            <w:r>
              <w:rPr>
                <w:szCs w:val="24"/>
              </w:rPr>
              <w:t>Р</w:t>
            </w:r>
            <w:r w:rsidRPr="005F009B">
              <w:rPr>
                <w:szCs w:val="24"/>
              </w:rPr>
              <w:t xml:space="preserve">оссийским законодательством, </w:t>
            </w:r>
            <w:r w:rsidR="00467186" w:rsidRPr="00467186">
              <w:rPr>
                <w:szCs w:val="24"/>
              </w:rPr>
              <w:t>Федеральн</w:t>
            </w:r>
            <w:r w:rsidR="00467186">
              <w:rPr>
                <w:szCs w:val="24"/>
              </w:rPr>
              <w:t>ым</w:t>
            </w:r>
            <w:r w:rsidR="00467186" w:rsidRPr="00467186">
              <w:rPr>
                <w:szCs w:val="24"/>
              </w:rPr>
              <w:t xml:space="preserve"> агентство</w:t>
            </w:r>
            <w:r w:rsidR="00467186">
              <w:rPr>
                <w:szCs w:val="24"/>
              </w:rPr>
              <w:t>м</w:t>
            </w:r>
            <w:r w:rsidR="00467186" w:rsidRPr="00467186">
              <w:rPr>
                <w:szCs w:val="24"/>
              </w:rPr>
              <w:t xml:space="preserve"> по техническому регулированию и метрологии</w:t>
            </w:r>
            <w:r>
              <w:rPr>
                <w:szCs w:val="24"/>
              </w:rPr>
              <w:t>,</w:t>
            </w:r>
            <w:r w:rsidRPr="005F009B">
              <w:rPr>
                <w:szCs w:val="24"/>
              </w:rPr>
              <w:t xml:space="preserve"> руководящим</w:t>
            </w:r>
            <w:r>
              <w:rPr>
                <w:szCs w:val="24"/>
              </w:rPr>
              <w:t>и</w:t>
            </w:r>
            <w:r w:rsidRPr="005F009B">
              <w:rPr>
                <w:szCs w:val="24"/>
              </w:rPr>
              <w:t xml:space="preserve"> документам</w:t>
            </w:r>
            <w:r>
              <w:rPr>
                <w:szCs w:val="24"/>
              </w:rPr>
              <w:t>и</w:t>
            </w:r>
            <w:r w:rsidRPr="005F009B">
              <w:rPr>
                <w:szCs w:val="24"/>
              </w:rPr>
              <w:t xml:space="preserve"> в области технического обслуживания («Рекомендации по определению массы нефти при учетных операциях с применением систем измерений количества и показателей качества нефти», утвержденные приказом Минтопэнерго РФ от 31.03.2005 № 69, МИ </w:t>
            </w:r>
            <w:r>
              <w:rPr>
                <w:szCs w:val="24"/>
              </w:rPr>
              <w:t>3532</w:t>
            </w:r>
            <w:r w:rsidRPr="005F009B">
              <w:rPr>
                <w:szCs w:val="24"/>
              </w:rPr>
              <w:t>-20</w:t>
            </w:r>
            <w:r>
              <w:rPr>
                <w:szCs w:val="24"/>
              </w:rPr>
              <w:t>15</w:t>
            </w:r>
            <w:r w:rsidRPr="005F009B">
              <w:rPr>
                <w:szCs w:val="24"/>
              </w:rPr>
              <w:t xml:space="preserve"> «Рекомендации по определению массы</w:t>
            </w:r>
            <w:proofErr w:type="gramEnd"/>
            <w:r w:rsidRPr="005F009B">
              <w:rPr>
                <w:szCs w:val="24"/>
              </w:rPr>
              <w:t xml:space="preserve"> </w:t>
            </w:r>
            <w:proofErr w:type="gramStart"/>
            <w:r w:rsidRPr="005F009B">
              <w:rPr>
                <w:szCs w:val="24"/>
              </w:rPr>
              <w:t>нефти при учетных операциях с применением систем измерений количества и показателей качества нефти», утвержденн</w:t>
            </w:r>
            <w:r>
              <w:rPr>
                <w:szCs w:val="24"/>
              </w:rPr>
              <w:t>ая</w:t>
            </w:r>
            <w:r w:rsidRPr="005F009B">
              <w:rPr>
                <w:szCs w:val="24"/>
              </w:rPr>
              <w:t xml:space="preserve"> ФГУП ВНИИ</w:t>
            </w:r>
            <w:r>
              <w:rPr>
                <w:szCs w:val="24"/>
              </w:rPr>
              <w:t>Р</w:t>
            </w:r>
            <w:r w:rsidRPr="005F009B">
              <w:rPr>
                <w:szCs w:val="24"/>
              </w:rPr>
              <w:t xml:space="preserve"> </w:t>
            </w:r>
            <w:r>
              <w:rPr>
                <w:szCs w:val="24"/>
              </w:rPr>
              <w:t>24 августа</w:t>
            </w:r>
            <w:r w:rsidRPr="005F009B">
              <w:rPr>
                <w:szCs w:val="24"/>
              </w:rPr>
              <w:t xml:space="preserve"> 20</w:t>
            </w:r>
            <w:r>
              <w:rPr>
                <w:szCs w:val="24"/>
              </w:rPr>
              <w:t xml:space="preserve">15 </w:t>
            </w:r>
            <w:r w:rsidRPr="005F009B">
              <w:rPr>
                <w:szCs w:val="24"/>
              </w:rPr>
              <w:t>г.</w:t>
            </w:r>
            <w:r>
              <w:rPr>
                <w:szCs w:val="24"/>
              </w:rPr>
              <w:t xml:space="preserve">, </w:t>
            </w:r>
            <w:r w:rsidRPr="005F009B">
              <w:rPr>
                <w:szCs w:val="24"/>
              </w:rPr>
              <w:t>МИ 2775-2002 «Порядок метрологического и технического обеспечения промышленной эксплуатации систем измерений количества и показателей качества нефти, трубопоршневых поверочных установок и средств измерений в их составе», утвержденн</w:t>
            </w:r>
            <w:r>
              <w:rPr>
                <w:szCs w:val="24"/>
              </w:rPr>
              <w:t>ая</w:t>
            </w:r>
            <w:r w:rsidRPr="005F009B">
              <w:rPr>
                <w:szCs w:val="24"/>
              </w:rPr>
              <w:t xml:space="preserve"> ФГУП ВНИИМС </w:t>
            </w:r>
            <w:r>
              <w:rPr>
                <w:szCs w:val="24"/>
              </w:rPr>
              <w:t>в</w:t>
            </w:r>
            <w:r w:rsidRPr="005F009B">
              <w:rPr>
                <w:szCs w:val="24"/>
              </w:rPr>
              <w:t xml:space="preserve"> июл</w:t>
            </w:r>
            <w:r>
              <w:rPr>
                <w:szCs w:val="24"/>
              </w:rPr>
              <w:t>е</w:t>
            </w:r>
            <w:r w:rsidRPr="005F009B">
              <w:rPr>
                <w:szCs w:val="24"/>
              </w:rPr>
              <w:t xml:space="preserve"> 2002</w:t>
            </w:r>
            <w:r>
              <w:rPr>
                <w:szCs w:val="24"/>
              </w:rPr>
              <w:t xml:space="preserve"> </w:t>
            </w:r>
            <w:r w:rsidRPr="005F009B">
              <w:rPr>
                <w:szCs w:val="24"/>
              </w:rPr>
              <w:t>г.</w:t>
            </w:r>
            <w:r w:rsidR="00713D12">
              <w:rPr>
                <w:szCs w:val="24"/>
              </w:rPr>
              <w:t xml:space="preserve">, технического соглашения </w:t>
            </w:r>
            <w:r w:rsidR="00E35A7E">
              <w:rPr>
                <w:szCs w:val="24"/>
              </w:rPr>
              <w:t xml:space="preserve">ООО «Норд Империал» </w:t>
            </w:r>
            <w:r w:rsidR="00713D12">
              <w:rPr>
                <w:szCs w:val="24"/>
              </w:rPr>
              <w:t>с ООО «Газпром</w:t>
            </w:r>
            <w:proofErr w:type="gramEnd"/>
            <w:r w:rsidR="00713D12">
              <w:rPr>
                <w:szCs w:val="24"/>
              </w:rPr>
              <w:t xml:space="preserve"> </w:t>
            </w:r>
            <w:proofErr w:type="gramStart"/>
            <w:r w:rsidR="00713D12">
              <w:rPr>
                <w:szCs w:val="24"/>
              </w:rPr>
              <w:t>трансгаз Томск»</w:t>
            </w:r>
            <w:r w:rsidRPr="005F009B">
              <w:rPr>
                <w:szCs w:val="24"/>
              </w:rPr>
              <w:t>),</w:t>
            </w:r>
            <w:r>
              <w:t xml:space="preserve"> другими соответствующими актами и протоколами, заполнение эксплуатационной документации.</w:t>
            </w:r>
            <w:proofErr w:type="gramEnd"/>
          </w:p>
          <w:p w:rsidR="00271E49" w:rsidRDefault="00271E49" w:rsidP="005F009B">
            <w:pPr>
              <w:numPr>
                <w:ilvl w:val="2"/>
                <w:numId w:val="1"/>
              </w:numPr>
              <w:jc w:val="both"/>
            </w:pPr>
            <w:r>
              <w:t>Контроль монтажных и пусконаладочных работ средств</w:t>
            </w:r>
            <w:r w:rsidRPr="00E611EE">
              <w:t xml:space="preserve"> </w:t>
            </w:r>
            <w:r>
              <w:t>и си</w:t>
            </w:r>
            <w:r w:rsidR="00787C62">
              <w:t>стем измерений  при реконструкции.</w:t>
            </w:r>
          </w:p>
          <w:p w:rsidR="00271E49" w:rsidRPr="00B524FE" w:rsidRDefault="00271E49" w:rsidP="005F009B">
            <w:pPr>
              <w:numPr>
                <w:ilvl w:val="2"/>
                <w:numId w:val="1"/>
              </w:numPr>
              <w:jc w:val="both"/>
            </w:pPr>
            <w:r>
              <w:t>Участие в работе комиссий по приемке технологических объектов Заказчика в эксплуатацию.</w:t>
            </w:r>
          </w:p>
          <w:p w:rsidR="00271E49" w:rsidRDefault="00271E49" w:rsidP="005F009B">
            <w:pPr>
              <w:numPr>
                <w:ilvl w:val="1"/>
                <w:numId w:val="1"/>
              </w:numPr>
              <w:tabs>
                <w:tab w:val="clear" w:pos="420"/>
                <w:tab w:val="num" w:pos="709"/>
              </w:tabs>
              <w:ind w:left="709" w:hanging="709"/>
              <w:jc w:val="both"/>
            </w:pPr>
            <w:r>
              <w:t>Количественные характеристики, состав и периодичность работ определяется согласованным и утвержденным сторонами «</w:t>
            </w:r>
            <w:r w:rsidRPr="005F009B">
              <w:rPr>
                <w:bCs/>
                <w:iCs/>
              </w:rPr>
              <w:t xml:space="preserve">Планом-графиком технического </w:t>
            </w:r>
            <w:r w:rsidRPr="005F009B">
              <w:rPr>
                <w:bCs/>
                <w:iCs/>
              </w:rPr>
              <w:lastRenderedPageBreak/>
              <w:t>обслуживания СИКН и ИЛН ООО «Норд Империал» на 20</w:t>
            </w:r>
            <w:r>
              <w:rPr>
                <w:bCs/>
                <w:iCs/>
              </w:rPr>
              <w:t>2</w:t>
            </w:r>
            <w:r w:rsidR="00E35A7E">
              <w:rPr>
                <w:bCs/>
                <w:iCs/>
              </w:rPr>
              <w:t>5</w:t>
            </w:r>
            <w:r w:rsidRPr="005F009B">
              <w:rPr>
                <w:bCs/>
                <w:iCs/>
              </w:rPr>
              <w:t>-20</w:t>
            </w:r>
            <w:r>
              <w:rPr>
                <w:bCs/>
                <w:iCs/>
              </w:rPr>
              <w:t>2</w:t>
            </w:r>
            <w:r w:rsidR="00E35A7E">
              <w:rPr>
                <w:bCs/>
                <w:iCs/>
              </w:rPr>
              <w:t>7</w:t>
            </w:r>
            <w:r w:rsidRPr="005F009B">
              <w:rPr>
                <w:bCs/>
                <w:iCs/>
              </w:rPr>
              <w:t xml:space="preserve"> годы»</w:t>
            </w:r>
            <w:r w:rsidRPr="005F009B">
              <w:rPr>
                <w:bCs/>
              </w:rPr>
              <w:t xml:space="preserve"> (Приложение №2), который с даты его подписания является неотъемлемой частью настоящего Договора</w:t>
            </w:r>
            <w:r w:rsidRPr="005F009B">
              <w:rPr>
                <w:b/>
                <w:bCs/>
              </w:rPr>
              <w:t>.</w:t>
            </w:r>
          </w:p>
          <w:p w:rsidR="00271E49" w:rsidRDefault="00271E49" w:rsidP="005F009B">
            <w:pPr>
              <w:numPr>
                <w:ilvl w:val="1"/>
                <w:numId w:val="1"/>
              </w:numPr>
              <w:tabs>
                <w:tab w:val="clear" w:pos="420"/>
                <w:tab w:val="num" w:pos="709"/>
              </w:tabs>
              <w:ind w:left="709" w:hanging="709"/>
              <w:jc w:val="both"/>
            </w:pPr>
            <w:r>
              <w:t xml:space="preserve">Качество работ должно отвечать следующим условиям: </w:t>
            </w:r>
            <w:r w:rsidRPr="005F009B">
              <w:rPr>
                <w:b/>
                <w:bCs/>
              </w:rPr>
              <w:t>Подрядчик</w:t>
            </w:r>
            <w:r>
              <w:t xml:space="preserve"> обязан использовать и соблюдать при производстве работ действующую нормативно-техническую документацию на все виды работ и виды оборудования.</w:t>
            </w:r>
          </w:p>
          <w:p w:rsidR="00271E49" w:rsidRPr="00DC43E3" w:rsidRDefault="00271E49" w:rsidP="005F009B">
            <w:pPr>
              <w:pStyle w:val="a4"/>
              <w:spacing w:line="240" w:lineRule="auto"/>
            </w:pPr>
          </w:p>
          <w:p w:rsidR="00271E49" w:rsidRDefault="00271E49" w:rsidP="005F009B">
            <w:pPr>
              <w:numPr>
                <w:ilvl w:val="0"/>
                <w:numId w:val="1"/>
              </w:num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>ОБЯЗАННОСТИ СТОРОН</w:t>
            </w:r>
          </w:p>
          <w:p w:rsidR="00E27A5B" w:rsidRPr="005F009B" w:rsidRDefault="00E27A5B" w:rsidP="00E27A5B">
            <w:pPr>
              <w:jc w:val="center"/>
              <w:rPr>
                <w:b/>
                <w:iCs/>
              </w:rPr>
            </w:pPr>
          </w:p>
          <w:p w:rsidR="00271E49" w:rsidRPr="00F73A0B" w:rsidRDefault="00271E49" w:rsidP="00F73A0B">
            <w:pPr>
              <w:pStyle w:val="a6"/>
              <w:spacing w:after="0" w:line="240" w:lineRule="auto"/>
              <w:ind w:left="0"/>
              <w:contextualSpacing w:val="0"/>
              <w:jc w:val="both"/>
              <w:rPr>
                <w:rFonts w:eastAsia="Times New Roman"/>
                <w:b/>
                <w:bCs/>
                <w:vanish/>
                <w:szCs w:val="20"/>
                <w:lang w:eastAsia="ru-RU"/>
              </w:rPr>
            </w:pPr>
          </w:p>
          <w:p w:rsidR="00271E49" w:rsidRDefault="00271E49" w:rsidP="00AC0AEF">
            <w:pPr>
              <w:pStyle w:val="a6"/>
              <w:numPr>
                <w:ilvl w:val="1"/>
                <w:numId w:val="1"/>
              </w:numPr>
              <w:jc w:val="both"/>
            </w:pPr>
            <w:r w:rsidRPr="00AC0AEF">
              <w:rPr>
                <w:b/>
                <w:bCs/>
              </w:rPr>
              <w:t>Обязанности Подрядчика:</w:t>
            </w:r>
            <w:r>
              <w:t xml:space="preserve"> </w:t>
            </w:r>
          </w:p>
          <w:p w:rsidR="00271E49" w:rsidRPr="00320353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/>
              </w:rPr>
              <w:t>Подрядчик</w:t>
            </w:r>
            <w:r>
              <w:t xml:space="preserve"> обязуется выполнить работы в соответствии с настоящим договором. </w:t>
            </w:r>
          </w:p>
          <w:p w:rsidR="00271E49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/>
                <w:bCs/>
              </w:rPr>
              <w:t>Подрядчик</w:t>
            </w:r>
            <w:r>
              <w:t xml:space="preserve"> обязуется соблюдать правила и нормы законодательства по охране труда и окружающей среды.</w:t>
            </w:r>
          </w:p>
          <w:p w:rsidR="00271E49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/>
                <w:bCs/>
              </w:rPr>
              <w:t>Подрядчик</w:t>
            </w:r>
            <w:r>
              <w:t xml:space="preserve"> обязан немедленно информировать </w:t>
            </w:r>
            <w:r w:rsidRPr="005F009B">
              <w:rPr>
                <w:b/>
                <w:bCs/>
              </w:rPr>
              <w:t>Заказчика</w:t>
            </w:r>
            <w:r>
              <w:t xml:space="preserve"> в том случае, если соблюдение им указаний </w:t>
            </w:r>
            <w:r w:rsidRPr="005F009B">
              <w:rPr>
                <w:b/>
                <w:bCs/>
              </w:rPr>
              <w:t>Заказчика</w:t>
            </w:r>
            <w:r>
              <w:t xml:space="preserve"> грозит годности или качеству выполняемой работы.</w:t>
            </w:r>
          </w:p>
          <w:p w:rsidR="00271E49" w:rsidRPr="007C3A67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/>
                <w:bCs/>
              </w:rPr>
              <w:t>Подрядчик</w:t>
            </w:r>
            <w:r w:rsidRPr="005F009B">
              <w:rPr>
                <w:bCs/>
                <w:iCs/>
              </w:rPr>
              <w:t xml:space="preserve"> обязан принимать меры по устранению отказов оборудования СИКН в течение 24 часов после получения уведомления об отказе оборудования, с составлением акта за подписью представителей </w:t>
            </w:r>
            <w:r w:rsidRPr="005F009B">
              <w:rPr>
                <w:b/>
                <w:iCs/>
              </w:rPr>
              <w:t>Заказчика</w:t>
            </w:r>
            <w:r w:rsidRPr="005F009B">
              <w:rPr>
                <w:bCs/>
                <w:iCs/>
              </w:rPr>
              <w:t xml:space="preserve"> и </w:t>
            </w:r>
            <w:r w:rsidRPr="005F009B">
              <w:rPr>
                <w:b/>
                <w:bCs/>
              </w:rPr>
              <w:t>Подрядчика</w:t>
            </w:r>
            <w:r w:rsidRPr="005F009B">
              <w:rPr>
                <w:bCs/>
              </w:rPr>
              <w:t>.</w:t>
            </w:r>
          </w:p>
          <w:p w:rsidR="00271E49" w:rsidRPr="00822616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Cs/>
                <w:iCs/>
              </w:rPr>
              <w:t xml:space="preserve">Отказы оборудования, возникающие не по вине </w:t>
            </w:r>
            <w:r w:rsidRPr="005F009B">
              <w:rPr>
                <w:b/>
                <w:bCs/>
                <w:iCs/>
              </w:rPr>
              <w:t>Заказчика</w:t>
            </w:r>
            <w:r w:rsidRPr="005F009B">
              <w:rPr>
                <w:bCs/>
                <w:iCs/>
              </w:rPr>
              <w:t xml:space="preserve">, расходы, связанные с вызовом органов Ростехрегулирования при производстве данных работ, устраняются силами и средствами </w:t>
            </w:r>
            <w:r w:rsidRPr="005F009B">
              <w:rPr>
                <w:b/>
                <w:bCs/>
              </w:rPr>
              <w:t>Подрядчика</w:t>
            </w:r>
            <w:r w:rsidRPr="005F009B">
              <w:rPr>
                <w:bCs/>
                <w:iCs/>
              </w:rPr>
              <w:t>.</w:t>
            </w:r>
          </w:p>
          <w:p w:rsidR="00271E49" w:rsidRPr="00811C5E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/>
                <w:bCs/>
              </w:rPr>
              <w:t>Подрядчик</w:t>
            </w:r>
            <w:r w:rsidRPr="005F009B">
              <w:rPr>
                <w:bCs/>
                <w:iCs/>
              </w:rPr>
              <w:t xml:space="preserve"> обязуется информировать </w:t>
            </w:r>
            <w:r w:rsidRPr="005F009B">
              <w:rPr>
                <w:b/>
                <w:bCs/>
                <w:iCs/>
              </w:rPr>
              <w:t>Заказчика</w:t>
            </w:r>
            <w:r w:rsidRPr="005F009B">
              <w:rPr>
                <w:bCs/>
                <w:iCs/>
              </w:rPr>
              <w:t xml:space="preserve"> о ходе выполнения работ.</w:t>
            </w:r>
          </w:p>
          <w:p w:rsidR="00271E49" w:rsidRPr="00EC61E1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5F009B">
              <w:rPr>
                <w:b/>
                <w:bCs/>
              </w:rPr>
              <w:t>Подрядчик</w:t>
            </w:r>
            <w:r>
              <w:t xml:space="preserve"> обязан обеспечить жильем, питанием и медицинским обслуживанием в районе </w:t>
            </w:r>
            <w:r w:rsidRPr="005F009B">
              <w:rPr>
                <w:bCs/>
              </w:rPr>
              <w:t>СИКН ПСП «Лугинецкое» за собственный счет.</w:t>
            </w:r>
          </w:p>
          <w:p w:rsidR="00271E49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 w:rsidRPr="00EC61E1">
              <w:t xml:space="preserve">Для проведения работ ТО-3 перевозка персонала и необходимого оборудования на объекты </w:t>
            </w:r>
            <w:r w:rsidRPr="005F009B">
              <w:rPr>
                <w:b/>
              </w:rPr>
              <w:t>Заказчика</w:t>
            </w:r>
            <w:r w:rsidRPr="00EC61E1">
              <w:t xml:space="preserve"> осуществляется </w:t>
            </w:r>
            <w:r w:rsidRPr="005F009B">
              <w:rPr>
                <w:b/>
              </w:rPr>
              <w:t>Подрядчиком</w:t>
            </w:r>
            <w:r w:rsidRPr="00EC61E1">
              <w:t xml:space="preserve"> за собственный счет.</w:t>
            </w:r>
          </w:p>
          <w:p w:rsidR="00367365" w:rsidRPr="00EC61E1" w:rsidRDefault="00367365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</w:pPr>
            <w:r>
              <w:t xml:space="preserve">Для проведения работ ТО-3 СИКГ ПСП «Завьялово» вызов представителей аккредитованной метрологической службы проводится силами </w:t>
            </w:r>
            <w:r w:rsidRPr="00367365">
              <w:rPr>
                <w:b/>
              </w:rPr>
              <w:t>Подрядчика</w:t>
            </w:r>
            <w:r>
              <w:t xml:space="preserve"> и за счет </w:t>
            </w:r>
            <w:r w:rsidRPr="00367365">
              <w:rPr>
                <w:b/>
              </w:rPr>
              <w:t>Подрядчика</w:t>
            </w:r>
            <w:r>
              <w:t xml:space="preserve">. </w:t>
            </w:r>
          </w:p>
          <w:p w:rsidR="00271E49" w:rsidRPr="005F009B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5F009B">
              <w:rPr>
                <w:b/>
                <w:bCs/>
              </w:rPr>
              <w:t>Подрядчик</w:t>
            </w:r>
            <w:r w:rsidRPr="005F009B">
              <w:rPr>
                <w:bCs/>
                <w:iCs/>
              </w:rPr>
              <w:t xml:space="preserve"> обязуется обеспечить выполнение на объекте, на котором выполняются работы, необходимых мероприятий по технике безопасности, в соответствии с соглашением о взаимодействии в области промышленной и противопожарной безопасности, охраны труда, охраны окружающей среды и о правилах проживания в вахтовых посёлках </w:t>
            </w:r>
            <w:r w:rsidRPr="005F009B">
              <w:rPr>
                <w:b/>
                <w:bCs/>
                <w:iCs/>
              </w:rPr>
              <w:t>Заказчика</w:t>
            </w:r>
            <w:r>
              <w:rPr>
                <w:b/>
                <w:bCs/>
                <w:iCs/>
              </w:rPr>
              <w:t>.</w:t>
            </w:r>
          </w:p>
          <w:p w:rsidR="00271E49" w:rsidRPr="005F009B" w:rsidRDefault="00271E49" w:rsidP="00AC0AEF">
            <w:pPr>
              <w:numPr>
                <w:ilvl w:val="2"/>
                <w:numId w:val="1"/>
              </w:numPr>
              <w:tabs>
                <w:tab w:val="left" w:pos="284"/>
              </w:tabs>
              <w:jc w:val="both"/>
              <w:rPr>
                <w:bCs/>
                <w:iCs/>
              </w:rPr>
            </w:pPr>
            <w:r w:rsidRPr="005F009B">
              <w:rPr>
                <w:b/>
                <w:bCs/>
              </w:rPr>
              <w:t>Подрядчик</w:t>
            </w:r>
            <w:r>
              <w:t xml:space="preserve"> обязан возместить стоимость междугородних и международных разговоров своих сотрудников в случае использования связи </w:t>
            </w:r>
            <w:r w:rsidRPr="005F009B">
              <w:rPr>
                <w:b/>
              </w:rPr>
              <w:t>Заказчика.</w:t>
            </w:r>
          </w:p>
          <w:p w:rsidR="00271E49" w:rsidRPr="00822616" w:rsidRDefault="00271E49" w:rsidP="005F009B">
            <w:pPr>
              <w:tabs>
                <w:tab w:val="left" w:pos="284"/>
              </w:tabs>
              <w:ind w:left="720"/>
              <w:jc w:val="both"/>
            </w:pPr>
          </w:p>
          <w:p w:rsidR="00271E49" w:rsidRDefault="00271E49" w:rsidP="00AC0AEF">
            <w:pPr>
              <w:numPr>
                <w:ilvl w:val="1"/>
                <w:numId w:val="1"/>
              </w:numPr>
              <w:tabs>
                <w:tab w:val="left" w:pos="284"/>
              </w:tabs>
              <w:jc w:val="both"/>
            </w:pPr>
            <w:r>
              <w:t xml:space="preserve">     </w:t>
            </w:r>
            <w:r w:rsidRPr="005F009B">
              <w:rPr>
                <w:b/>
              </w:rPr>
              <w:t>Обязанности</w:t>
            </w:r>
            <w:r>
              <w:t xml:space="preserve"> </w:t>
            </w:r>
            <w:r w:rsidRPr="005F009B">
              <w:rPr>
                <w:b/>
              </w:rPr>
              <w:t>Заказчика:</w:t>
            </w:r>
          </w:p>
          <w:p w:rsidR="00271E49" w:rsidRPr="00B9602A" w:rsidRDefault="00271E49" w:rsidP="00AC0AEF">
            <w:pPr>
              <w:numPr>
                <w:ilvl w:val="2"/>
                <w:numId w:val="1"/>
              </w:numPr>
              <w:jc w:val="both"/>
            </w:pPr>
            <w:r w:rsidRPr="005F009B">
              <w:rPr>
                <w:b/>
                <w:bCs/>
              </w:rPr>
              <w:t>Заказчик</w:t>
            </w:r>
            <w:r>
              <w:t xml:space="preserve"> обязан обеспечить </w:t>
            </w:r>
            <w:r w:rsidRPr="005F009B">
              <w:rPr>
                <w:b/>
                <w:bCs/>
              </w:rPr>
              <w:t>Подрядчика</w:t>
            </w:r>
            <w:r>
              <w:t xml:space="preserve"> жильем</w:t>
            </w:r>
            <w:r w:rsidR="00E35A7E">
              <w:t xml:space="preserve"> в районе  </w:t>
            </w:r>
            <w:r w:rsidR="00E35A7E" w:rsidRPr="00B9602A">
              <w:t>СИКН ПСП «</w:t>
            </w:r>
            <w:proofErr w:type="spellStart"/>
            <w:r w:rsidR="00E35A7E" w:rsidRPr="00B9602A">
              <w:t>Лугинецкое</w:t>
            </w:r>
            <w:proofErr w:type="spellEnd"/>
            <w:r w:rsidR="00E35A7E" w:rsidRPr="00B9602A">
              <w:t>»</w:t>
            </w:r>
            <w:r w:rsidRPr="00B9602A">
              <w:t xml:space="preserve">, </w:t>
            </w:r>
            <w:r w:rsidR="00E35A7E" w:rsidRPr="00B9602A">
              <w:rPr>
                <w:bCs/>
              </w:rPr>
              <w:t xml:space="preserve">СИКН ПСП «Завьялово», за дополнительную плату. </w:t>
            </w:r>
            <w:r w:rsidR="00E35A7E" w:rsidRPr="00B9602A">
              <w:t>П</w:t>
            </w:r>
            <w:r w:rsidRPr="00B9602A">
              <w:t xml:space="preserve">итанием и медицинским обслуживанием в районе </w:t>
            </w:r>
            <w:r w:rsidRPr="00B9602A">
              <w:rPr>
                <w:bCs/>
              </w:rPr>
              <w:t>СИКН ПСП «Завьялово»</w:t>
            </w:r>
            <w:r w:rsidR="00E35A7E" w:rsidRPr="00B9602A">
              <w:rPr>
                <w:bCs/>
              </w:rPr>
              <w:t>,</w:t>
            </w:r>
            <w:r w:rsidRPr="00B9602A">
              <w:rPr>
                <w:bCs/>
              </w:rPr>
              <w:t xml:space="preserve"> за дополнительную плату.</w:t>
            </w:r>
          </w:p>
          <w:p w:rsidR="00271E49" w:rsidRPr="00822616" w:rsidRDefault="00A07DAB" w:rsidP="00AC0AEF">
            <w:pPr>
              <w:numPr>
                <w:ilvl w:val="2"/>
                <w:numId w:val="1"/>
              </w:numPr>
              <w:jc w:val="both"/>
            </w:pPr>
            <w:r w:rsidRPr="00A07DAB">
              <w:rPr>
                <w:b/>
                <w:bCs/>
                <w:szCs w:val="24"/>
              </w:rPr>
              <w:t>Заказчик</w:t>
            </w:r>
            <w:r w:rsidRPr="00B578C5">
              <w:rPr>
                <w:bCs/>
                <w:szCs w:val="24"/>
              </w:rPr>
              <w:t xml:space="preserve"> обязан обеспечить доставку специалистов Подрядчика от г. Томска до ПСП «Лугинецкое», ПСП «Завьялово» и обратно, за исключением случая, предусмотренного в п. 2.1.8 договора</w:t>
            </w:r>
            <w:r w:rsidR="00271E49" w:rsidRPr="005F009B">
              <w:rPr>
                <w:bCs/>
              </w:rPr>
              <w:t>.</w:t>
            </w:r>
          </w:p>
          <w:p w:rsidR="00271E49" w:rsidRPr="00AC0AEF" w:rsidRDefault="00271E49" w:rsidP="00AC0AEF">
            <w:pPr>
              <w:numPr>
                <w:ilvl w:val="2"/>
                <w:numId w:val="1"/>
              </w:numPr>
              <w:jc w:val="both"/>
            </w:pPr>
            <w:r w:rsidRPr="005F009B">
              <w:rPr>
                <w:b/>
              </w:rPr>
              <w:t>Заказчик</w:t>
            </w:r>
            <w:r>
              <w:t xml:space="preserve"> предоставляет запасные части для текущего и капитального ремонта оборудования.</w:t>
            </w:r>
          </w:p>
          <w:p w:rsidR="00271E49" w:rsidRDefault="00271E49" w:rsidP="00AC0AEF">
            <w:pPr>
              <w:ind w:left="720"/>
              <w:jc w:val="both"/>
            </w:pPr>
          </w:p>
          <w:p w:rsidR="00271E49" w:rsidRPr="005F009B" w:rsidRDefault="00271E49" w:rsidP="00AC0AEF">
            <w:pPr>
              <w:numPr>
                <w:ilvl w:val="0"/>
                <w:numId w:val="1"/>
              </w:num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>ЦЕНА РАБОТ</w:t>
            </w:r>
          </w:p>
          <w:p w:rsidR="00271E49" w:rsidRPr="005F009B" w:rsidRDefault="00271E49" w:rsidP="005F009B">
            <w:pPr>
              <w:ind w:left="360"/>
              <w:rPr>
                <w:b/>
                <w:iCs/>
              </w:rPr>
            </w:pPr>
          </w:p>
          <w:p w:rsidR="00271E49" w:rsidRDefault="00271E49" w:rsidP="00AC0AEF">
            <w:pPr>
              <w:numPr>
                <w:ilvl w:val="1"/>
                <w:numId w:val="1"/>
              </w:numPr>
              <w:ind w:left="709" w:hanging="643"/>
              <w:jc w:val="both"/>
            </w:pPr>
            <w:r>
              <w:t>Стоимость работ определяется согласно «</w:t>
            </w:r>
            <w:r w:rsidRPr="005F009B">
              <w:rPr>
                <w:bCs/>
                <w:iCs/>
              </w:rPr>
              <w:t>Локальной сметы на ТО</w:t>
            </w:r>
            <w:r w:rsidR="00367365">
              <w:rPr>
                <w:bCs/>
                <w:iCs/>
              </w:rPr>
              <w:t xml:space="preserve"> СИКГ,</w:t>
            </w:r>
            <w:r w:rsidRPr="005F009B">
              <w:rPr>
                <w:bCs/>
                <w:iCs/>
              </w:rPr>
              <w:t xml:space="preserve"> СИКН и ИЛН ООО «Норд Империал» на 20</w:t>
            </w:r>
            <w:r>
              <w:rPr>
                <w:bCs/>
                <w:iCs/>
              </w:rPr>
              <w:t>2</w:t>
            </w:r>
            <w:r w:rsidR="00E35A7E">
              <w:rPr>
                <w:bCs/>
                <w:iCs/>
              </w:rPr>
              <w:t>5</w:t>
            </w:r>
            <w:r w:rsidRPr="005F009B">
              <w:rPr>
                <w:bCs/>
                <w:iCs/>
              </w:rPr>
              <w:t>-20</w:t>
            </w:r>
            <w:r>
              <w:rPr>
                <w:bCs/>
                <w:iCs/>
              </w:rPr>
              <w:t>2</w:t>
            </w:r>
            <w:r w:rsidR="00E35A7E">
              <w:rPr>
                <w:bCs/>
                <w:iCs/>
              </w:rPr>
              <w:t>7</w:t>
            </w:r>
            <w:r w:rsidRPr="005F009B">
              <w:rPr>
                <w:bCs/>
                <w:iCs/>
              </w:rPr>
              <w:t xml:space="preserve"> годы</w:t>
            </w:r>
            <w:r>
              <w:t>» (Приложение №1 к настоящему договору) и составляет</w:t>
            </w:r>
            <w:proofErr w:type="gramStart"/>
            <w:r w:rsidR="00E35A7E">
              <w:t>:</w:t>
            </w:r>
            <w:r w:rsidRPr="00556551">
              <w:t xml:space="preserve"> </w:t>
            </w:r>
            <w:r w:rsidR="00367365">
              <w:t xml:space="preserve">       </w:t>
            </w:r>
            <w:r>
              <w:t>(</w:t>
            </w:r>
            <w:r w:rsidR="00367365">
              <w:t xml:space="preserve">         </w:t>
            </w:r>
            <w:r>
              <w:t xml:space="preserve">), </w:t>
            </w:r>
            <w:proofErr w:type="gramEnd"/>
            <w:r>
              <w:t>в том числе НДС 20%</w:t>
            </w:r>
            <w:r w:rsidR="00367365">
              <w:t xml:space="preserve">  </w:t>
            </w:r>
            <w:r>
              <w:t>за 202</w:t>
            </w:r>
            <w:r w:rsidR="00E35A7E">
              <w:t>5</w:t>
            </w:r>
            <w:r>
              <w:t xml:space="preserve"> г.</w:t>
            </w:r>
            <w:r w:rsidR="00E35A7E">
              <w:t>;</w:t>
            </w:r>
            <w:r w:rsidR="00367365">
              <w:t xml:space="preserve"> </w:t>
            </w:r>
            <w:r>
              <w:t xml:space="preserve"> (</w:t>
            </w:r>
            <w:r w:rsidR="00367365">
              <w:t xml:space="preserve">          </w:t>
            </w:r>
            <w:r>
              <w:t xml:space="preserve">), в том числе НДС 20% </w:t>
            </w:r>
            <w:r w:rsidR="00367365">
              <w:t xml:space="preserve">   </w:t>
            </w:r>
            <w:r w:rsidR="00207847">
              <w:t>за 202</w:t>
            </w:r>
            <w:r w:rsidR="00E35A7E">
              <w:t>6</w:t>
            </w:r>
            <w:r w:rsidR="00207847">
              <w:t xml:space="preserve"> г.</w:t>
            </w:r>
            <w:r w:rsidR="00E35A7E">
              <w:t>; (         ), в том числе НДС 20%  за 2027 г.</w:t>
            </w:r>
          </w:p>
          <w:p w:rsidR="00271E49" w:rsidRPr="005F009B" w:rsidRDefault="00271E49" w:rsidP="005F009B">
            <w:pPr>
              <w:jc w:val="center"/>
              <w:rPr>
                <w:b/>
                <w:iCs/>
              </w:rPr>
            </w:pPr>
          </w:p>
          <w:p w:rsidR="00E27A5B" w:rsidRPr="00E27A5B" w:rsidRDefault="00271E49" w:rsidP="00E27A5B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iCs/>
              </w:rPr>
            </w:pPr>
            <w:r w:rsidRPr="00E27A5B">
              <w:rPr>
                <w:b/>
                <w:iCs/>
              </w:rPr>
              <w:lastRenderedPageBreak/>
              <w:t>ПОРЯДОК РАСЧЕТОВ</w:t>
            </w:r>
          </w:p>
          <w:p w:rsidR="00271E49" w:rsidRDefault="00271E49" w:rsidP="00791079">
            <w:pPr>
              <w:numPr>
                <w:ilvl w:val="1"/>
                <w:numId w:val="2"/>
              </w:numPr>
              <w:ind w:left="709" w:hanging="709"/>
              <w:jc w:val="both"/>
            </w:pPr>
            <w:r>
              <w:t>Оплата стоимости работ по техническому обслуживанию средств измерений</w:t>
            </w:r>
            <w:r w:rsidR="00367365">
              <w:t xml:space="preserve"> СИКГ,</w:t>
            </w:r>
            <w:r>
              <w:t xml:space="preserve"> СИКН и оборудования испытательных лабораторий нефти ПСП «Лугинецкое» и ПСП «Завьялово», при отсутствии претензий по качеству работ, осуществляется в течение 45 календарных дней после получения</w:t>
            </w:r>
            <w:r w:rsidRPr="00983428">
              <w:t xml:space="preserve"> </w:t>
            </w:r>
            <w:r>
              <w:t>счета на оплату, оригинала счета-фактуры на основании акта выполненных работ, подписанного обеими сторонами.</w:t>
            </w:r>
          </w:p>
          <w:p w:rsidR="00271E49" w:rsidRDefault="00271E49" w:rsidP="00791079">
            <w:pPr>
              <w:pStyle w:val="20"/>
              <w:numPr>
                <w:ilvl w:val="1"/>
                <w:numId w:val="2"/>
              </w:numPr>
              <w:spacing w:line="240" w:lineRule="auto"/>
            </w:pPr>
            <w:r>
              <w:t xml:space="preserve">      Вид расчетов: безналичный.</w:t>
            </w:r>
          </w:p>
          <w:p w:rsidR="00271E49" w:rsidRDefault="00271E49" w:rsidP="00791079">
            <w:pPr>
              <w:pStyle w:val="20"/>
              <w:numPr>
                <w:ilvl w:val="1"/>
                <w:numId w:val="2"/>
              </w:numPr>
              <w:spacing w:line="240" w:lineRule="auto"/>
              <w:ind w:left="709" w:hanging="709"/>
            </w:pPr>
            <w:r>
              <w:t>Форма расчетов: платежное поручение.</w:t>
            </w:r>
          </w:p>
          <w:p w:rsidR="00271E49" w:rsidRDefault="00271E49" w:rsidP="005F009B">
            <w:pPr>
              <w:jc w:val="both"/>
            </w:pPr>
          </w:p>
          <w:p w:rsidR="00E27A5B" w:rsidRPr="00E27A5B" w:rsidRDefault="00271E49" w:rsidP="00E27A5B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iCs/>
              </w:rPr>
            </w:pPr>
            <w:r w:rsidRPr="00E27A5B">
              <w:rPr>
                <w:b/>
                <w:iCs/>
              </w:rPr>
              <w:t>СРОК ВЫПОЛНЕНИЯ РАБОТ</w:t>
            </w:r>
          </w:p>
          <w:p w:rsidR="00271E49" w:rsidRPr="005F009B" w:rsidRDefault="00271E49" w:rsidP="00791079">
            <w:pPr>
              <w:pStyle w:val="a4"/>
              <w:numPr>
                <w:ilvl w:val="1"/>
                <w:numId w:val="3"/>
              </w:numPr>
              <w:spacing w:line="240" w:lineRule="auto"/>
              <w:ind w:left="709" w:hanging="709"/>
              <w:rPr>
                <w:bCs/>
                <w:iCs/>
              </w:rPr>
            </w:pPr>
            <w:r w:rsidRPr="005F009B">
              <w:rPr>
                <w:b/>
                <w:bCs/>
              </w:rPr>
              <w:t>Подрядчик</w:t>
            </w:r>
            <w:r w:rsidRPr="005F009B">
              <w:rPr>
                <w:bCs/>
                <w:iCs/>
              </w:rPr>
              <w:t xml:space="preserve"> обязуется приступить к выполнению работ в сроки, установленные «Планом-графиком технического обслуживания</w:t>
            </w:r>
            <w:r w:rsidR="00367365">
              <w:rPr>
                <w:bCs/>
                <w:iCs/>
              </w:rPr>
              <w:t xml:space="preserve"> СИКГ,</w:t>
            </w:r>
            <w:r w:rsidRPr="005F009B">
              <w:rPr>
                <w:bCs/>
                <w:iCs/>
              </w:rPr>
              <w:t xml:space="preserve"> СИКН и ИЛН ООО «Норд Империал» на 20</w:t>
            </w:r>
            <w:r>
              <w:rPr>
                <w:bCs/>
                <w:iCs/>
              </w:rPr>
              <w:t>2</w:t>
            </w:r>
            <w:r w:rsidR="00E35A7E">
              <w:rPr>
                <w:bCs/>
                <w:iCs/>
              </w:rPr>
              <w:t>5</w:t>
            </w:r>
            <w:r w:rsidRPr="005F009B">
              <w:rPr>
                <w:bCs/>
                <w:iCs/>
              </w:rPr>
              <w:t>-20</w:t>
            </w:r>
            <w:r>
              <w:rPr>
                <w:bCs/>
                <w:iCs/>
              </w:rPr>
              <w:t>2</w:t>
            </w:r>
            <w:r w:rsidR="00E35A7E">
              <w:rPr>
                <w:bCs/>
                <w:iCs/>
              </w:rPr>
              <w:t>7</w:t>
            </w:r>
            <w:r w:rsidRPr="005F009B">
              <w:rPr>
                <w:bCs/>
                <w:iCs/>
              </w:rPr>
              <w:t xml:space="preserve"> годы» </w:t>
            </w:r>
            <w:r>
              <w:t>(Приложение №2 к настоящему договору)</w:t>
            </w:r>
            <w:r w:rsidRPr="005F009B">
              <w:rPr>
                <w:bCs/>
                <w:iCs/>
              </w:rPr>
              <w:t>.</w:t>
            </w:r>
          </w:p>
          <w:p w:rsidR="00271E49" w:rsidRPr="005F009B" w:rsidRDefault="00271E49" w:rsidP="00791079">
            <w:pPr>
              <w:pStyle w:val="a4"/>
              <w:numPr>
                <w:ilvl w:val="1"/>
                <w:numId w:val="3"/>
              </w:numPr>
              <w:spacing w:line="240" w:lineRule="auto"/>
              <w:ind w:left="709" w:hanging="709"/>
              <w:rPr>
                <w:bCs/>
                <w:iCs/>
              </w:rPr>
            </w:pPr>
            <w:r w:rsidRPr="005F009B">
              <w:rPr>
                <w:bCs/>
                <w:iCs/>
              </w:rPr>
              <w:t>Если в процессе выполнения работ возникает необходимость внесения изменений в график производства работ, влияющие на продолжительность выполняемых работ, то такие изменения должны</w:t>
            </w:r>
            <w:r>
              <w:rPr>
                <w:bCs/>
                <w:iCs/>
              </w:rPr>
              <w:t xml:space="preserve"> производиться по согласованию С</w:t>
            </w:r>
            <w:r w:rsidRPr="005F009B">
              <w:rPr>
                <w:bCs/>
                <w:iCs/>
              </w:rPr>
              <w:t>торон в письменной форме.</w:t>
            </w:r>
          </w:p>
          <w:p w:rsidR="00271E49" w:rsidRPr="005F009B" w:rsidRDefault="00271E49" w:rsidP="005F009B">
            <w:pPr>
              <w:pStyle w:val="a4"/>
              <w:spacing w:line="240" w:lineRule="auto"/>
              <w:rPr>
                <w:bCs/>
                <w:iCs/>
              </w:rPr>
            </w:pPr>
          </w:p>
          <w:p w:rsidR="00271E49" w:rsidRDefault="00271E49" w:rsidP="00E27A5B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>КОНТРОЛЬ ЗАКАЗЧИКА ЗА ХОДОМ ВЫПОЛНЕНИЯ РАБОТ</w:t>
            </w:r>
          </w:p>
          <w:p w:rsidR="00E27A5B" w:rsidRPr="005F009B" w:rsidRDefault="00E27A5B" w:rsidP="00E27A5B">
            <w:pPr>
              <w:pStyle w:val="a4"/>
              <w:spacing w:line="240" w:lineRule="auto"/>
              <w:jc w:val="center"/>
              <w:rPr>
                <w:bCs/>
                <w:iCs/>
              </w:rPr>
            </w:pPr>
          </w:p>
          <w:p w:rsidR="00271E49" w:rsidRPr="005F009B" w:rsidRDefault="00271E49" w:rsidP="00791079">
            <w:pPr>
              <w:numPr>
                <w:ilvl w:val="1"/>
                <w:numId w:val="4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/>
                <w:iCs/>
              </w:rPr>
              <w:t>Заказчик</w:t>
            </w:r>
            <w:r w:rsidRPr="005F009B">
              <w:rPr>
                <w:bCs/>
                <w:iCs/>
              </w:rPr>
              <w:t xml:space="preserve"> имеет право беспрепятственного доступа к работам </w:t>
            </w:r>
            <w:r w:rsidRPr="005F009B">
              <w:rPr>
                <w:b/>
                <w:bCs/>
              </w:rPr>
              <w:t>Подрядчика</w:t>
            </w:r>
            <w:r w:rsidRPr="005F009B">
              <w:rPr>
                <w:bCs/>
                <w:iCs/>
              </w:rPr>
              <w:t xml:space="preserve"> для проверки хода и качества выполняемых работ.</w:t>
            </w: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Pr="005F009B" w:rsidRDefault="00271E49" w:rsidP="00791079">
            <w:pPr>
              <w:numPr>
                <w:ilvl w:val="0"/>
                <w:numId w:val="5"/>
              </w:num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>ПОРЯДОК СДАЧИ-ПРИЕМКИ РАБОТ</w:t>
            </w:r>
          </w:p>
          <w:p w:rsidR="00271E49" w:rsidRPr="005F009B" w:rsidRDefault="00271E49" w:rsidP="005F009B">
            <w:pPr>
              <w:ind w:left="360"/>
              <w:rPr>
                <w:bCs/>
                <w:iCs/>
              </w:rPr>
            </w:pPr>
          </w:p>
          <w:p w:rsidR="00271E49" w:rsidRPr="005F009B" w:rsidRDefault="00271E49" w:rsidP="00791079">
            <w:pPr>
              <w:numPr>
                <w:ilvl w:val="1"/>
                <w:numId w:val="5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 xml:space="preserve">По окончании выполнения работ, согласно согласованного и утвержденного План-графика, </w:t>
            </w:r>
            <w:r w:rsidRPr="005F009B">
              <w:rPr>
                <w:b/>
                <w:bCs/>
              </w:rPr>
              <w:t>Подрядчик</w:t>
            </w:r>
            <w:r w:rsidRPr="005F009B">
              <w:rPr>
                <w:bCs/>
                <w:iCs/>
              </w:rPr>
              <w:t xml:space="preserve"> обязан представить, а </w:t>
            </w:r>
            <w:r w:rsidRPr="005F009B">
              <w:rPr>
                <w:b/>
                <w:iCs/>
              </w:rPr>
              <w:t xml:space="preserve">Заказчик, </w:t>
            </w:r>
            <w:r w:rsidRPr="005F009B">
              <w:rPr>
                <w:iCs/>
              </w:rPr>
              <w:t>при отсутствии претензий по качеству работ</w:t>
            </w:r>
            <w:r w:rsidRPr="005F009B">
              <w:rPr>
                <w:b/>
                <w:iCs/>
              </w:rPr>
              <w:t>,</w:t>
            </w:r>
            <w:r w:rsidRPr="005F009B">
              <w:rPr>
                <w:bCs/>
                <w:iCs/>
              </w:rPr>
              <w:t xml:space="preserve"> рассмотреть и подписать Акты выполненных работ по плановым работам не позднее 26 числа отчетного месяца, по разовым или внеплановым работам - в трехдневный срок с одновременным представлением исполнительной документации согласно пункта 7.2 настоящего договора.</w:t>
            </w:r>
          </w:p>
          <w:p w:rsidR="00271E49" w:rsidRPr="005F009B" w:rsidRDefault="00271E49" w:rsidP="00791079">
            <w:pPr>
              <w:numPr>
                <w:ilvl w:val="1"/>
                <w:numId w:val="5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Результаты работ должны быть представлены Заказчику в виде протоколов, свидетельств и другой исполнительной документации, в соответствии с требованиями</w:t>
            </w:r>
            <w:r w:rsidR="00EA037E">
              <w:rPr>
                <w:bCs/>
                <w:iCs/>
              </w:rPr>
              <w:t xml:space="preserve"> </w:t>
            </w:r>
            <w:r w:rsidR="00EA037E" w:rsidRPr="00B9602A">
              <w:rPr>
                <w:bCs/>
                <w:iCs/>
                <w:shd w:val="clear" w:color="auto" w:fill="FFFFFF" w:themeFill="background1"/>
              </w:rPr>
              <w:t xml:space="preserve">ФЗ-102 </w:t>
            </w:r>
            <w:r w:rsidR="006D60E3" w:rsidRPr="00B9602A">
              <w:rPr>
                <w:bCs/>
                <w:iCs/>
                <w:shd w:val="clear" w:color="auto" w:fill="FFFFFF" w:themeFill="background1"/>
              </w:rPr>
              <w:t>от 26.06.2008</w:t>
            </w:r>
            <w:r w:rsidR="00EA037E" w:rsidRPr="00B9602A">
              <w:rPr>
                <w:bCs/>
                <w:iCs/>
                <w:shd w:val="clear" w:color="auto" w:fill="FFFFFF" w:themeFill="background1"/>
              </w:rPr>
              <w:t xml:space="preserve"> «Об обеспечении единства измерений», Приказом </w:t>
            </w:r>
            <w:proofErr w:type="spellStart"/>
            <w:r w:rsidR="00EA037E" w:rsidRPr="00B9602A">
              <w:rPr>
                <w:bCs/>
                <w:iCs/>
                <w:shd w:val="clear" w:color="auto" w:fill="FFFFFF" w:themeFill="background1"/>
              </w:rPr>
              <w:t>Минпромторга</w:t>
            </w:r>
            <w:proofErr w:type="spellEnd"/>
            <w:r w:rsidR="006D60E3" w:rsidRPr="00B9602A">
              <w:rPr>
                <w:bCs/>
                <w:iCs/>
                <w:shd w:val="clear" w:color="auto" w:fill="FFFFFF" w:themeFill="background1"/>
              </w:rPr>
              <w:t xml:space="preserve"> № 2510 от 31.07.2020 «</w:t>
            </w:r>
            <w:r w:rsidR="006D60E3" w:rsidRPr="00B9602A">
              <w:rPr>
                <w:szCs w:val="24"/>
                <w:shd w:val="clear" w:color="auto" w:fill="FFFFFF" w:themeFill="background1"/>
                <w:lang w:eastAsia="en-US"/>
              </w:rPr>
              <w:t>Об утверждении порядка проведения поверки средств измерений, требований к знаку поверки и содержанию свидетельства о поверке»,</w:t>
            </w:r>
            <w:bookmarkStart w:id="0" w:name="_GoBack"/>
            <w:bookmarkEnd w:id="0"/>
            <w:r w:rsidRPr="005F009B">
              <w:rPr>
                <w:bCs/>
                <w:iCs/>
              </w:rPr>
              <w:t xml:space="preserve"> </w:t>
            </w:r>
            <w:r w:rsidRPr="005F009B">
              <w:rPr>
                <w:szCs w:val="24"/>
              </w:rPr>
              <w:t>МИ 2775-2002 «ГСИ. Порядок метрологического и технического обеспечения промышленной эксплуатации систем измерений количества и показателей качества нефти, трубопоршневых поверочных установок и средств измерений в их составе».</w:t>
            </w: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Pr="00E27A5B" w:rsidRDefault="00271E49" w:rsidP="00791079">
            <w:pPr>
              <w:numPr>
                <w:ilvl w:val="0"/>
                <w:numId w:val="6"/>
              </w:numPr>
              <w:jc w:val="center"/>
              <w:rPr>
                <w:bCs/>
                <w:iCs/>
              </w:rPr>
            </w:pPr>
            <w:r w:rsidRPr="005F009B">
              <w:rPr>
                <w:b/>
                <w:iCs/>
              </w:rPr>
              <w:t xml:space="preserve"> СРОК ДЕЙСТВИЯ НАСТОЯЩЕГО ДОГОВОРА</w:t>
            </w:r>
          </w:p>
          <w:p w:rsidR="00E27A5B" w:rsidRPr="005F009B" w:rsidRDefault="00E27A5B" w:rsidP="00E27A5B">
            <w:pPr>
              <w:jc w:val="center"/>
              <w:rPr>
                <w:bCs/>
                <w:iCs/>
              </w:rPr>
            </w:pPr>
          </w:p>
          <w:p w:rsidR="00271E49" w:rsidRPr="00367365" w:rsidRDefault="00271E49" w:rsidP="00367365">
            <w:pPr>
              <w:numPr>
                <w:ilvl w:val="1"/>
                <w:numId w:val="6"/>
              </w:numPr>
              <w:tabs>
                <w:tab w:val="left" w:pos="9815"/>
              </w:tabs>
              <w:ind w:left="709" w:hanging="709"/>
              <w:jc w:val="both"/>
              <w:rPr>
                <w:bCs/>
                <w:iCs/>
              </w:rPr>
            </w:pPr>
            <w:r w:rsidRPr="00367365">
              <w:rPr>
                <w:bCs/>
                <w:iCs/>
              </w:rPr>
              <w:t>Настоящий Договор действует до 31.12.2</w:t>
            </w:r>
            <w:r w:rsidR="006D60E3">
              <w:rPr>
                <w:bCs/>
                <w:iCs/>
              </w:rPr>
              <w:t>4</w:t>
            </w:r>
            <w:r w:rsidRPr="00367365">
              <w:rPr>
                <w:bCs/>
                <w:iCs/>
              </w:rPr>
              <w:t xml:space="preserve"> г., но в любом случае до исполнения</w:t>
            </w:r>
            <w:r w:rsidR="00367365" w:rsidRPr="00367365">
              <w:rPr>
                <w:bCs/>
                <w:iCs/>
              </w:rPr>
              <w:t xml:space="preserve">      </w:t>
            </w:r>
            <w:r w:rsidR="00367365">
              <w:rPr>
                <w:bCs/>
                <w:iCs/>
              </w:rPr>
              <w:t xml:space="preserve"> </w:t>
            </w:r>
            <w:r w:rsidRPr="00367365">
              <w:rPr>
                <w:bCs/>
                <w:iCs/>
              </w:rPr>
              <w:t>Сторонами всех обязательств по настоящему договору.</w:t>
            </w:r>
          </w:p>
          <w:p w:rsidR="00271E49" w:rsidRPr="005F009B" w:rsidRDefault="00271E49" w:rsidP="005F009B">
            <w:pPr>
              <w:jc w:val="both"/>
              <w:rPr>
                <w:bCs/>
                <w:iCs/>
              </w:rPr>
            </w:pP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Default="00271E49" w:rsidP="00791079">
            <w:pPr>
              <w:numPr>
                <w:ilvl w:val="0"/>
                <w:numId w:val="7"/>
              </w:num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 xml:space="preserve"> ОТВЕТСТВЕННОСТЬ СТОРОН</w:t>
            </w:r>
          </w:p>
          <w:p w:rsidR="00E27A5B" w:rsidRPr="005F009B" w:rsidRDefault="00E27A5B" w:rsidP="00E27A5B">
            <w:pPr>
              <w:jc w:val="center"/>
              <w:rPr>
                <w:b/>
                <w:iCs/>
              </w:rPr>
            </w:pPr>
          </w:p>
          <w:p w:rsidR="00271E49" w:rsidRPr="005F009B" w:rsidRDefault="00271E49" w:rsidP="00791079">
            <w:pPr>
              <w:pStyle w:val="a3"/>
              <w:numPr>
                <w:ilvl w:val="1"/>
                <w:numId w:val="7"/>
              </w:numPr>
              <w:spacing w:line="240" w:lineRule="auto"/>
              <w:ind w:left="709" w:hanging="709"/>
              <w:jc w:val="both"/>
              <w:rPr>
                <w:b w:val="0"/>
                <w:sz w:val="24"/>
                <w:szCs w:val="24"/>
              </w:rPr>
            </w:pPr>
            <w:r w:rsidRPr="005F009B">
              <w:rPr>
                <w:b w:val="0"/>
                <w:snapToGrid w:val="0"/>
                <w:sz w:val="24"/>
                <w:szCs w:val="24"/>
              </w:rPr>
              <w:t>За неисполнение или ненадлежащее исполнение обязательств по настоящему Договору Стороны несут ответственность в соответствии c условиями Договора и действующим законодательством РФ.</w:t>
            </w:r>
          </w:p>
          <w:p w:rsidR="00271E49" w:rsidRPr="005F009B" w:rsidRDefault="00271E49" w:rsidP="00791079">
            <w:pPr>
              <w:pStyle w:val="a3"/>
              <w:numPr>
                <w:ilvl w:val="1"/>
                <w:numId w:val="7"/>
              </w:numPr>
              <w:spacing w:line="240" w:lineRule="auto"/>
              <w:ind w:left="709" w:hanging="709"/>
              <w:jc w:val="both"/>
              <w:rPr>
                <w:b w:val="0"/>
                <w:sz w:val="24"/>
                <w:szCs w:val="24"/>
              </w:rPr>
            </w:pPr>
            <w:r w:rsidRPr="005F009B">
              <w:rPr>
                <w:b w:val="0"/>
                <w:sz w:val="24"/>
                <w:szCs w:val="24"/>
              </w:rPr>
              <w:t>За просрочку выполнения работ  Заказчик имеет право потребовать уплаты неустойки в размере 0,1% от цены работ, выполнение которых просрочено, за каждый день просрочки.</w:t>
            </w:r>
          </w:p>
          <w:p w:rsidR="00271E49" w:rsidRPr="005F009B" w:rsidRDefault="00271E49" w:rsidP="00791079">
            <w:pPr>
              <w:pStyle w:val="a3"/>
              <w:numPr>
                <w:ilvl w:val="1"/>
                <w:numId w:val="7"/>
              </w:numPr>
              <w:spacing w:line="240" w:lineRule="auto"/>
              <w:ind w:left="709" w:hanging="709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5F009B">
              <w:rPr>
                <w:b w:val="0"/>
                <w:snapToGrid w:val="0"/>
                <w:sz w:val="24"/>
                <w:szCs w:val="24"/>
              </w:rPr>
              <w:t xml:space="preserve">Взыскание любых неустоек, штрафов, пеней, процентов, предусмотренных </w:t>
            </w:r>
            <w:r w:rsidRPr="005F009B">
              <w:rPr>
                <w:b w:val="0"/>
                <w:snapToGrid w:val="0"/>
                <w:sz w:val="24"/>
                <w:szCs w:val="24"/>
              </w:rPr>
              <w:lastRenderedPageBreak/>
              <w:t>законодательством РФ и/или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 При этом в случае, если в результате нарушения одной из Сторон любого из обязательств, вытекающих из настоящего Договора, другой Стороне были причинены убытки, последняя имеет право взыскать со Стороны, нарушившей обязательство, указанные убытки в полном объеме.</w:t>
            </w:r>
          </w:p>
          <w:p w:rsidR="00271E49" w:rsidRPr="005F009B" w:rsidRDefault="00271E49" w:rsidP="00791079">
            <w:pPr>
              <w:pStyle w:val="a3"/>
              <w:numPr>
                <w:ilvl w:val="1"/>
                <w:numId w:val="7"/>
              </w:numPr>
              <w:spacing w:line="240" w:lineRule="auto"/>
              <w:ind w:left="709" w:hanging="709"/>
              <w:jc w:val="both"/>
              <w:rPr>
                <w:b w:val="0"/>
                <w:sz w:val="24"/>
                <w:szCs w:val="24"/>
              </w:rPr>
            </w:pPr>
            <w:r w:rsidRPr="005F009B">
              <w:rPr>
                <w:b w:val="0"/>
                <w:sz w:val="24"/>
                <w:szCs w:val="24"/>
              </w:rPr>
              <w:t xml:space="preserve">Требование о возмещении убытков, неустойки и процентов за пользование чужими денежными средствами представляется путем предъявления письменной претензии. </w:t>
            </w:r>
          </w:p>
          <w:p w:rsidR="00271E49" w:rsidRPr="005F009B" w:rsidRDefault="00271E49" w:rsidP="00791079">
            <w:pPr>
              <w:pStyle w:val="a3"/>
              <w:numPr>
                <w:ilvl w:val="1"/>
                <w:numId w:val="7"/>
              </w:numPr>
              <w:spacing w:line="240" w:lineRule="auto"/>
              <w:ind w:left="709" w:hanging="709"/>
              <w:jc w:val="both"/>
              <w:rPr>
                <w:b w:val="0"/>
                <w:sz w:val="24"/>
                <w:szCs w:val="24"/>
              </w:rPr>
            </w:pPr>
            <w:r w:rsidRPr="005F009B">
              <w:rPr>
                <w:b w:val="0"/>
                <w:sz w:val="24"/>
                <w:szCs w:val="24"/>
              </w:rPr>
              <w:t xml:space="preserve">В случае привлечения </w:t>
            </w:r>
            <w:r w:rsidRPr="005F009B">
              <w:rPr>
                <w:sz w:val="24"/>
                <w:szCs w:val="24"/>
              </w:rPr>
              <w:t>Подрядчиком</w:t>
            </w:r>
            <w:r w:rsidRPr="005F009B">
              <w:rPr>
                <w:b w:val="0"/>
                <w:sz w:val="24"/>
                <w:szCs w:val="24"/>
              </w:rPr>
              <w:t xml:space="preserve"> третьих лиц для выполнения работ по настоящему Договору Исполнитель несет ответственность за действия и результаты оказания Услуг третьими лицами, как за свои собственные.</w:t>
            </w:r>
          </w:p>
          <w:p w:rsidR="00271E49" w:rsidRPr="005F009B" w:rsidRDefault="00271E49" w:rsidP="00791079">
            <w:pPr>
              <w:pStyle w:val="a3"/>
              <w:numPr>
                <w:ilvl w:val="1"/>
                <w:numId w:val="7"/>
              </w:numPr>
              <w:spacing w:line="240" w:lineRule="auto"/>
              <w:ind w:left="709" w:hanging="709"/>
              <w:jc w:val="both"/>
              <w:rPr>
                <w:b w:val="0"/>
                <w:sz w:val="24"/>
                <w:szCs w:val="24"/>
              </w:rPr>
            </w:pPr>
            <w:r w:rsidRPr="005F009B">
              <w:rPr>
                <w:sz w:val="24"/>
                <w:szCs w:val="24"/>
              </w:rPr>
              <w:t>Подрядчик</w:t>
            </w:r>
            <w:r w:rsidRPr="005F009B">
              <w:rPr>
                <w:b w:val="0"/>
                <w:sz w:val="24"/>
                <w:szCs w:val="24"/>
              </w:rPr>
              <w:t xml:space="preserve"> обязан за свой счет устранять неисправности, допущенные по его вине в ходе выполнения работ.</w:t>
            </w: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Pr="00E27A5B" w:rsidRDefault="00271E49" w:rsidP="00791079">
            <w:pPr>
              <w:numPr>
                <w:ilvl w:val="0"/>
                <w:numId w:val="7"/>
              </w:numPr>
              <w:jc w:val="center"/>
              <w:rPr>
                <w:bCs/>
                <w:iCs/>
              </w:rPr>
            </w:pPr>
            <w:r w:rsidRPr="005F009B">
              <w:rPr>
                <w:b/>
                <w:iCs/>
              </w:rPr>
              <w:t xml:space="preserve"> ПОРЯДОК РАЗРЕШЕНИЯ СПОРОВ</w:t>
            </w:r>
          </w:p>
          <w:p w:rsidR="00E27A5B" w:rsidRPr="005F009B" w:rsidRDefault="00E27A5B" w:rsidP="00E27A5B">
            <w:pPr>
              <w:jc w:val="center"/>
              <w:rPr>
                <w:bCs/>
                <w:iCs/>
              </w:rPr>
            </w:pP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 xml:space="preserve">Все споры и разногласия, возникшие при заключении, исполнении, изменении и расторжении настоящего договора, и не нашедшие разрешения в ходе переговоров, рассматриваются в Арбитражном суде </w:t>
            </w:r>
            <w:r>
              <w:rPr>
                <w:bCs/>
                <w:iCs/>
              </w:rPr>
              <w:t>Томской области</w:t>
            </w:r>
            <w:r w:rsidRPr="005F009B">
              <w:rPr>
                <w:bCs/>
                <w:iCs/>
              </w:rPr>
              <w:t>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Стороны устанавливают, что все возможные претензии по настоящему договору должны быть рассмотрены сторонами в течение 30 дней с момента получения претензии.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 xml:space="preserve"> До разрешения спора стороны продолжают выполнять обязательства на прежних условиях.</w:t>
            </w: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Default="00271E49" w:rsidP="00791079">
            <w:pPr>
              <w:numPr>
                <w:ilvl w:val="0"/>
                <w:numId w:val="7"/>
              </w:num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>ИЗМЕНЕНИЕ УСЛОВИЙ НАСТОЯЩЕГО ДОГОВОРА</w:t>
            </w:r>
          </w:p>
          <w:p w:rsidR="00E27A5B" w:rsidRPr="005F009B" w:rsidRDefault="00E27A5B" w:rsidP="00E27A5B">
            <w:pPr>
              <w:jc w:val="center"/>
              <w:rPr>
                <w:b/>
                <w:iCs/>
              </w:rPr>
            </w:pP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Условия настоящего договора имеют обязательную одинаковую силу для сторон и могут быть изменены по взаимному согласию с обязательным составлением письменного документа.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 xml:space="preserve">Любая договоренность между </w:t>
            </w:r>
            <w:r w:rsidRPr="005F009B">
              <w:rPr>
                <w:b/>
                <w:iCs/>
              </w:rPr>
              <w:t>Заказчиком</w:t>
            </w:r>
            <w:r w:rsidRPr="005F009B">
              <w:rPr>
                <w:bCs/>
                <w:iCs/>
              </w:rPr>
              <w:t xml:space="preserve"> и </w:t>
            </w:r>
            <w:r w:rsidRPr="005F009B">
              <w:rPr>
                <w:b/>
                <w:bCs/>
                <w:iCs/>
              </w:rPr>
              <w:t>Подрядчиком</w:t>
            </w:r>
            <w:r w:rsidRPr="005F009B">
              <w:rPr>
                <w:bCs/>
                <w:iCs/>
              </w:rPr>
              <w:t>, влекущая за собой новые обязательства, которые не вытекают из настоящего договора, должна быть письменно подтверждена сторонами в форме дополнений и изменений к настоящему договору, которые должны быть оформлены в письменном виде и подписаны сторонами.</w:t>
            </w:r>
          </w:p>
          <w:p w:rsidR="00271E49" w:rsidRPr="005F009B" w:rsidRDefault="00271E49" w:rsidP="005F009B">
            <w:pPr>
              <w:ind w:left="480"/>
              <w:jc w:val="both"/>
              <w:rPr>
                <w:bCs/>
                <w:iCs/>
              </w:rPr>
            </w:pPr>
          </w:p>
          <w:p w:rsidR="00271E49" w:rsidRPr="00E27A5B" w:rsidRDefault="00271E49" w:rsidP="00791079">
            <w:pPr>
              <w:numPr>
                <w:ilvl w:val="0"/>
                <w:numId w:val="7"/>
              </w:numPr>
              <w:jc w:val="center"/>
              <w:rPr>
                <w:b/>
                <w:iCs/>
                <w:lang w:val="en-US"/>
              </w:rPr>
            </w:pPr>
            <w:r w:rsidRPr="005F009B">
              <w:rPr>
                <w:b/>
                <w:iCs/>
              </w:rPr>
              <w:t>ПРОЧИЕ УСЛОВИЯ</w:t>
            </w:r>
          </w:p>
          <w:p w:rsidR="00E27A5B" w:rsidRPr="005F009B" w:rsidRDefault="00E27A5B" w:rsidP="00E27A5B">
            <w:pPr>
              <w:jc w:val="center"/>
              <w:rPr>
                <w:b/>
                <w:iCs/>
                <w:lang w:val="en-US"/>
              </w:rPr>
            </w:pP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Настоящий договор составлен в двух подлинных экземплярах по одному для каждой из сторон.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В случаях, не предусмотренных настоящим договором, стороны руководствуются действующим  законодательством РФ.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Стороны обязуются информировать друг друга о любых изменениях органов управления, а также в случае реорганизации Компании, изменения реквизитов, юридических и почтовых адресов.</w:t>
            </w: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 xml:space="preserve">Ни одна из сторон не вправе передавать права и обязанности по настоящему договору без письменного на то согласия. </w:t>
            </w: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Pr="00E27A5B" w:rsidRDefault="00271E49" w:rsidP="00791079">
            <w:pPr>
              <w:numPr>
                <w:ilvl w:val="0"/>
                <w:numId w:val="7"/>
              </w:numPr>
              <w:jc w:val="center"/>
              <w:rPr>
                <w:bCs/>
                <w:iCs/>
              </w:rPr>
            </w:pPr>
            <w:r w:rsidRPr="005F009B">
              <w:rPr>
                <w:b/>
                <w:iCs/>
              </w:rPr>
              <w:t xml:space="preserve">  ПРИЛОЖЕНИЯ К НАСТОЯЩЕМУ ДОГОВОРУ</w:t>
            </w:r>
          </w:p>
          <w:p w:rsidR="00E27A5B" w:rsidRPr="005F009B" w:rsidRDefault="00E27A5B" w:rsidP="00E27A5B">
            <w:pPr>
              <w:jc w:val="center"/>
              <w:rPr>
                <w:bCs/>
                <w:iCs/>
              </w:rPr>
            </w:pPr>
          </w:p>
          <w:p w:rsidR="00271E49" w:rsidRPr="005F009B" w:rsidRDefault="00271E49" w:rsidP="00791079">
            <w:pPr>
              <w:numPr>
                <w:ilvl w:val="1"/>
                <w:numId w:val="7"/>
              </w:numPr>
              <w:tabs>
                <w:tab w:val="num" w:pos="1080"/>
              </w:tabs>
              <w:ind w:left="709" w:hanging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К настоящему договору прилагаются:</w:t>
            </w:r>
          </w:p>
          <w:p w:rsidR="00271E49" w:rsidRPr="005F009B" w:rsidRDefault="00271E49" w:rsidP="005F009B">
            <w:pPr>
              <w:tabs>
                <w:tab w:val="num" w:pos="709"/>
              </w:tabs>
              <w:ind w:firstLine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 xml:space="preserve">-Приложение № 1 «Локальная смета на ТО СИКН и ИЛН ООО «Норд Империал» на </w:t>
            </w:r>
            <w:r w:rsidRPr="005F009B">
              <w:rPr>
                <w:bCs/>
                <w:iCs/>
              </w:rPr>
              <w:lastRenderedPageBreak/>
              <w:t>20</w:t>
            </w:r>
            <w:r>
              <w:rPr>
                <w:bCs/>
                <w:iCs/>
              </w:rPr>
              <w:t>2</w:t>
            </w:r>
            <w:r w:rsidR="00E27A5B">
              <w:rPr>
                <w:bCs/>
                <w:iCs/>
              </w:rPr>
              <w:t>5</w:t>
            </w:r>
            <w:r w:rsidRPr="005F009B">
              <w:rPr>
                <w:bCs/>
                <w:iCs/>
              </w:rPr>
              <w:t>-20</w:t>
            </w:r>
            <w:r>
              <w:rPr>
                <w:bCs/>
                <w:iCs/>
              </w:rPr>
              <w:t>2</w:t>
            </w:r>
            <w:r w:rsidR="00E27A5B">
              <w:rPr>
                <w:bCs/>
                <w:iCs/>
              </w:rPr>
              <w:t>7</w:t>
            </w:r>
            <w:r w:rsidRPr="005F009B">
              <w:rPr>
                <w:bCs/>
                <w:iCs/>
              </w:rPr>
              <w:t xml:space="preserve"> годы».</w:t>
            </w:r>
          </w:p>
          <w:p w:rsidR="00271E49" w:rsidRPr="005F009B" w:rsidRDefault="00271E49" w:rsidP="005F009B">
            <w:pPr>
              <w:tabs>
                <w:tab w:val="num" w:pos="709"/>
              </w:tabs>
              <w:ind w:firstLine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-Приложение №2 «План-график технического обслуживания СИКН и ИЛН ООО «Норд Империал» на 20</w:t>
            </w:r>
            <w:r>
              <w:rPr>
                <w:bCs/>
                <w:iCs/>
              </w:rPr>
              <w:t>2</w:t>
            </w:r>
            <w:r w:rsidR="00E27A5B">
              <w:rPr>
                <w:bCs/>
                <w:iCs/>
              </w:rPr>
              <w:t>5</w:t>
            </w:r>
            <w:r w:rsidRPr="005F009B">
              <w:rPr>
                <w:bCs/>
                <w:iCs/>
              </w:rPr>
              <w:t>-20</w:t>
            </w:r>
            <w:r>
              <w:rPr>
                <w:bCs/>
                <w:iCs/>
              </w:rPr>
              <w:t>2</w:t>
            </w:r>
            <w:r w:rsidR="00E27A5B">
              <w:rPr>
                <w:bCs/>
                <w:iCs/>
              </w:rPr>
              <w:t>7</w:t>
            </w:r>
            <w:r w:rsidRPr="005F009B">
              <w:rPr>
                <w:bCs/>
                <w:iCs/>
              </w:rPr>
              <w:t xml:space="preserve"> годы».</w:t>
            </w:r>
          </w:p>
          <w:p w:rsidR="00271E49" w:rsidRPr="005F009B" w:rsidRDefault="00271E49" w:rsidP="005F009B">
            <w:pPr>
              <w:tabs>
                <w:tab w:val="num" w:pos="709"/>
              </w:tabs>
              <w:ind w:firstLine="709"/>
              <w:jc w:val="both"/>
              <w:rPr>
                <w:bCs/>
                <w:iCs/>
              </w:rPr>
            </w:pPr>
            <w:r w:rsidRPr="005F009B">
              <w:rPr>
                <w:bCs/>
                <w:iCs/>
              </w:rPr>
              <w:t>- Приложение № 1,2 к настоящему договору составляют его неотъемлемую часть.</w:t>
            </w:r>
          </w:p>
          <w:p w:rsidR="00271E49" w:rsidRPr="005F009B" w:rsidRDefault="00271E49" w:rsidP="005F009B">
            <w:pPr>
              <w:rPr>
                <w:bCs/>
                <w:iCs/>
              </w:rPr>
            </w:pPr>
          </w:p>
          <w:p w:rsidR="00271E49" w:rsidRDefault="00271E49" w:rsidP="00791079">
            <w:pPr>
              <w:numPr>
                <w:ilvl w:val="0"/>
                <w:numId w:val="7"/>
              </w:numPr>
              <w:jc w:val="center"/>
              <w:rPr>
                <w:b/>
                <w:iCs/>
              </w:rPr>
            </w:pPr>
            <w:r w:rsidRPr="005F009B">
              <w:rPr>
                <w:b/>
                <w:iCs/>
              </w:rPr>
              <w:t xml:space="preserve"> ЮРИДИЧЕСКИЕ АДРЕСА И РЕКВИЗИТЫ СТОРОН</w:t>
            </w:r>
          </w:p>
          <w:p w:rsidR="00271E49" w:rsidRPr="005F009B" w:rsidRDefault="00271E49" w:rsidP="00E27A5B">
            <w:pPr>
              <w:jc w:val="center"/>
              <w:rPr>
                <w:b/>
                <w:iCs/>
              </w:rPr>
            </w:pPr>
          </w:p>
          <w:p w:rsidR="00271E49" w:rsidRPr="005F009B" w:rsidRDefault="00625EBE" w:rsidP="00791079">
            <w:pPr>
              <w:numPr>
                <w:ilvl w:val="1"/>
                <w:numId w:val="7"/>
              </w:numPr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271E49" w:rsidRPr="005F009B">
              <w:rPr>
                <w:b/>
                <w:iCs/>
              </w:rPr>
              <w:t>Заказчик: ООО «Норд Империал»</w:t>
            </w:r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</w:rPr>
            </w:pPr>
            <w:r w:rsidRPr="00F30C5F">
              <w:rPr>
                <w:sz w:val="22"/>
                <w:szCs w:val="22"/>
              </w:rPr>
              <w:t xml:space="preserve">Юридический и почтовый адрес: 634041, </w:t>
            </w:r>
            <w:proofErr w:type="spellStart"/>
            <w:r w:rsidRPr="00F30C5F">
              <w:rPr>
                <w:sz w:val="22"/>
                <w:szCs w:val="22"/>
              </w:rPr>
              <w:t>г</w:t>
            </w:r>
            <w:proofErr w:type="gramStart"/>
            <w:r w:rsidRPr="00F30C5F">
              <w:rPr>
                <w:sz w:val="22"/>
                <w:szCs w:val="22"/>
              </w:rPr>
              <w:t>.Т</w:t>
            </w:r>
            <w:proofErr w:type="gramEnd"/>
            <w:r w:rsidRPr="00F30C5F">
              <w:rPr>
                <w:sz w:val="22"/>
                <w:szCs w:val="22"/>
              </w:rPr>
              <w:t>омск</w:t>
            </w:r>
            <w:proofErr w:type="spellEnd"/>
            <w:r w:rsidRPr="00F30C5F">
              <w:rPr>
                <w:sz w:val="22"/>
                <w:szCs w:val="22"/>
              </w:rPr>
              <w:t xml:space="preserve">, пр. Кирова, д.51а,  стр.15 </w:t>
            </w:r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</w:rPr>
            </w:pPr>
            <w:r w:rsidRPr="00F30C5F">
              <w:rPr>
                <w:sz w:val="22"/>
                <w:szCs w:val="22"/>
              </w:rPr>
              <w:t>Тел. (3822) 55-68-68, факс: (3822) 56-14-74</w:t>
            </w:r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F30C5F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F30C5F">
                <w:rPr>
                  <w:rStyle w:val="ae"/>
                  <w:sz w:val="22"/>
                  <w:szCs w:val="22"/>
                  <w:lang w:val="en-US"/>
                </w:rPr>
                <w:t>office@imperialenergy.ru</w:t>
              </w:r>
            </w:hyperlink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F30C5F">
              <w:rPr>
                <w:sz w:val="22"/>
                <w:szCs w:val="22"/>
              </w:rPr>
              <w:t>ОГРН</w:t>
            </w:r>
            <w:r w:rsidRPr="00F30C5F">
              <w:rPr>
                <w:sz w:val="22"/>
                <w:szCs w:val="22"/>
                <w:lang w:val="en-US"/>
              </w:rPr>
              <w:t xml:space="preserve"> 1047000256984</w:t>
            </w:r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</w:rPr>
            </w:pPr>
            <w:r w:rsidRPr="00F30C5F">
              <w:rPr>
                <w:sz w:val="22"/>
                <w:szCs w:val="22"/>
              </w:rPr>
              <w:t>ИНН/КПП 7017103818/701701001</w:t>
            </w:r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</w:rPr>
            </w:pPr>
            <w:r w:rsidRPr="00F30C5F">
              <w:rPr>
                <w:sz w:val="22"/>
                <w:szCs w:val="22"/>
              </w:rPr>
              <w:t>ОКПО 73738311, ОКТМО 69701000</w:t>
            </w:r>
          </w:p>
          <w:p w:rsidR="00F30C5F" w:rsidRPr="00F30C5F" w:rsidRDefault="00F30C5F" w:rsidP="00F30C5F">
            <w:pPr>
              <w:spacing w:line="276" w:lineRule="auto"/>
              <w:rPr>
                <w:bCs/>
                <w:sz w:val="22"/>
                <w:szCs w:val="22"/>
              </w:rPr>
            </w:pPr>
            <w:proofErr w:type="gramStart"/>
            <w:r w:rsidRPr="00F30C5F">
              <w:rPr>
                <w:bCs/>
                <w:sz w:val="22"/>
                <w:szCs w:val="22"/>
              </w:rPr>
              <w:t>Р</w:t>
            </w:r>
            <w:proofErr w:type="gramEnd"/>
            <w:r w:rsidRPr="00F30C5F">
              <w:rPr>
                <w:bCs/>
                <w:sz w:val="22"/>
                <w:szCs w:val="22"/>
              </w:rPr>
              <w:t xml:space="preserve">/с  </w:t>
            </w:r>
            <w:r w:rsidRPr="00F30C5F">
              <w:rPr>
                <w:sz w:val="22"/>
                <w:szCs w:val="22"/>
              </w:rPr>
              <w:t xml:space="preserve">40702810100000039273 </w:t>
            </w:r>
            <w:r w:rsidRPr="00F30C5F">
              <w:rPr>
                <w:bCs/>
                <w:sz w:val="22"/>
                <w:szCs w:val="22"/>
              </w:rPr>
              <w:t>в Банке ГПБ (АО) г. Москва</w:t>
            </w:r>
          </w:p>
          <w:p w:rsidR="00F30C5F" w:rsidRPr="00F30C5F" w:rsidRDefault="00F30C5F" w:rsidP="00F30C5F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30C5F">
              <w:rPr>
                <w:bCs/>
                <w:sz w:val="22"/>
                <w:szCs w:val="22"/>
              </w:rPr>
              <w:t>Корр</w:t>
            </w:r>
            <w:proofErr w:type="spellEnd"/>
            <w:proofErr w:type="gramEnd"/>
            <w:r w:rsidRPr="00F30C5F">
              <w:rPr>
                <w:bCs/>
                <w:sz w:val="22"/>
                <w:szCs w:val="22"/>
              </w:rPr>
              <w:t xml:space="preserve">/с  </w:t>
            </w:r>
            <w:r w:rsidRPr="00F30C5F">
              <w:rPr>
                <w:sz w:val="22"/>
                <w:szCs w:val="22"/>
              </w:rPr>
              <w:t>30101810200000000823</w:t>
            </w:r>
          </w:p>
          <w:p w:rsidR="00F30C5F" w:rsidRPr="00F30C5F" w:rsidRDefault="00F30C5F" w:rsidP="00F30C5F">
            <w:pPr>
              <w:spacing w:line="276" w:lineRule="auto"/>
              <w:rPr>
                <w:sz w:val="22"/>
                <w:szCs w:val="22"/>
              </w:rPr>
            </w:pPr>
            <w:r w:rsidRPr="00F30C5F">
              <w:rPr>
                <w:bCs/>
                <w:sz w:val="22"/>
                <w:szCs w:val="22"/>
              </w:rPr>
              <w:t xml:space="preserve">БИК  </w:t>
            </w:r>
            <w:r w:rsidRPr="00F30C5F">
              <w:rPr>
                <w:sz w:val="22"/>
                <w:szCs w:val="22"/>
              </w:rPr>
              <w:t>044525823</w:t>
            </w:r>
          </w:p>
          <w:p w:rsidR="00F30C5F" w:rsidRPr="000A3458" w:rsidRDefault="00F30C5F" w:rsidP="00F30C5F">
            <w:pPr>
              <w:spacing w:line="276" w:lineRule="auto"/>
              <w:rPr>
                <w:i/>
                <w:sz w:val="22"/>
                <w:szCs w:val="22"/>
              </w:rPr>
            </w:pPr>
          </w:p>
          <w:p w:rsidR="00271E49" w:rsidRPr="00F30C5F" w:rsidRDefault="00271E49" w:rsidP="005F009B">
            <w:pPr>
              <w:tabs>
                <w:tab w:val="num" w:pos="709"/>
              </w:tabs>
              <w:ind w:left="709"/>
              <w:jc w:val="both"/>
              <w:rPr>
                <w:bCs/>
                <w:iCs/>
              </w:rPr>
            </w:pPr>
          </w:p>
          <w:p w:rsidR="00367365" w:rsidRPr="00625EBE" w:rsidRDefault="00625EBE" w:rsidP="00367365">
            <w:pPr>
              <w:numPr>
                <w:ilvl w:val="1"/>
                <w:numId w:val="12"/>
              </w:numPr>
              <w:jc w:val="both"/>
              <w:rPr>
                <w:bCs/>
                <w:iCs/>
              </w:rPr>
            </w:pPr>
            <w:r>
              <w:rPr>
                <w:b/>
                <w:iCs/>
              </w:rPr>
              <w:t xml:space="preserve"> </w:t>
            </w:r>
            <w:r w:rsidR="00271E49">
              <w:rPr>
                <w:b/>
                <w:iCs/>
              </w:rPr>
              <w:t xml:space="preserve">Подрядчик: </w:t>
            </w: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Default="00625EBE" w:rsidP="00625EBE">
            <w:pPr>
              <w:jc w:val="both"/>
              <w:rPr>
                <w:bCs/>
                <w:iCs/>
              </w:rPr>
            </w:pPr>
          </w:p>
          <w:p w:rsidR="00625EBE" w:rsidRPr="00257539" w:rsidRDefault="00625EBE" w:rsidP="00625EBE">
            <w:pPr>
              <w:jc w:val="both"/>
              <w:rPr>
                <w:bCs/>
                <w:iCs/>
              </w:rPr>
            </w:pPr>
          </w:p>
          <w:p w:rsidR="00271E49" w:rsidRPr="00257539" w:rsidRDefault="00271E49" w:rsidP="000642D4">
            <w:pPr>
              <w:tabs>
                <w:tab w:val="num" w:pos="709"/>
              </w:tabs>
              <w:ind w:left="709"/>
              <w:jc w:val="both"/>
              <w:rPr>
                <w:bCs/>
                <w:iCs/>
              </w:rPr>
            </w:pPr>
          </w:p>
        </w:tc>
      </w:tr>
    </w:tbl>
    <w:p w:rsidR="00F77465" w:rsidRPr="00F77465" w:rsidRDefault="00F77465" w:rsidP="005F009B">
      <w:pPr>
        <w:tabs>
          <w:tab w:val="num" w:pos="709"/>
        </w:tabs>
        <w:jc w:val="both"/>
        <w:rPr>
          <w:bCs/>
          <w:iCs/>
          <w:lang w:val="en-US"/>
        </w:rPr>
      </w:pPr>
    </w:p>
    <w:p w:rsidR="009B0A01" w:rsidRDefault="009B0A01" w:rsidP="009B0A01">
      <w:pPr>
        <w:jc w:val="both"/>
        <w:rPr>
          <w:b/>
          <w:iCs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779"/>
      </w:tblGrid>
      <w:tr w:rsidR="00AD04C7" w:rsidTr="00BD708E">
        <w:trPr>
          <w:trHeight w:val="917"/>
        </w:trPr>
        <w:tc>
          <w:tcPr>
            <w:tcW w:w="4820" w:type="dxa"/>
          </w:tcPr>
          <w:p w:rsidR="00AD04C7" w:rsidRDefault="00AD04C7" w:rsidP="00BD708E">
            <w:pPr>
              <w:spacing w:line="340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"ПОДРЯДЧИК"</w:t>
            </w:r>
          </w:p>
          <w:p w:rsidR="00AC3839" w:rsidRDefault="00AC3839" w:rsidP="00BD708E">
            <w:pPr>
              <w:spacing w:line="340" w:lineRule="exact"/>
              <w:jc w:val="center"/>
              <w:rPr>
                <w:iCs/>
              </w:rPr>
            </w:pPr>
          </w:p>
        </w:tc>
        <w:tc>
          <w:tcPr>
            <w:tcW w:w="4779" w:type="dxa"/>
          </w:tcPr>
          <w:p w:rsidR="00AD04C7" w:rsidRDefault="00AD04C7" w:rsidP="00BD708E">
            <w:pPr>
              <w:spacing w:line="340" w:lineRule="exac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"ЗАКАЗЧИК"</w:t>
            </w:r>
          </w:p>
          <w:p w:rsidR="00AD04C7" w:rsidRDefault="00AD04C7" w:rsidP="00BD708E">
            <w:pPr>
              <w:pStyle w:val="3"/>
              <w:spacing w:line="340" w:lineRule="exact"/>
              <w:jc w:val="center"/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:rsidR="00AD04C7" w:rsidRDefault="00AD04C7" w:rsidP="00BD708E">
            <w:pPr>
              <w:pStyle w:val="3"/>
              <w:spacing w:line="340" w:lineRule="exact"/>
              <w:jc w:val="center"/>
              <w:rPr>
                <w:iCs/>
              </w:rPr>
            </w:pPr>
            <w:r>
              <w:rPr>
                <w:iCs/>
              </w:rPr>
              <w:t>ООО «Норд Империал»</w:t>
            </w:r>
          </w:p>
        </w:tc>
      </w:tr>
      <w:tr w:rsidR="00AD04C7" w:rsidTr="00BD708E">
        <w:trPr>
          <w:trHeight w:val="393"/>
        </w:trPr>
        <w:tc>
          <w:tcPr>
            <w:tcW w:w="4820" w:type="dxa"/>
          </w:tcPr>
          <w:p w:rsidR="00AD04C7" w:rsidRPr="00B10F19" w:rsidRDefault="00AD04C7" w:rsidP="00367365">
            <w:pPr>
              <w:spacing w:line="340" w:lineRule="exact"/>
              <w:jc w:val="center"/>
            </w:pPr>
            <w:r>
              <w:t xml:space="preserve">___________ </w:t>
            </w:r>
          </w:p>
        </w:tc>
        <w:tc>
          <w:tcPr>
            <w:tcW w:w="4779" w:type="dxa"/>
          </w:tcPr>
          <w:p w:rsidR="00AD04C7" w:rsidRDefault="00AD04C7" w:rsidP="00367365">
            <w:pPr>
              <w:pStyle w:val="3"/>
              <w:spacing w:line="340" w:lineRule="exact"/>
              <w:jc w:val="center"/>
            </w:pPr>
            <w:r>
              <w:t>___________ А.</w:t>
            </w:r>
            <w:r w:rsidR="00367365">
              <w:t>В</w:t>
            </w:r>
            <w:r>
              <w:t xml:space="preserve">. </w:t>
            </w:r>
            <w:r w:rsidR="00367365">
              <w:t>Бакланов</w:t>
            </w:r>
          </w:p>
        </w:tc>
      </w:tr>
    </w:tbl>
    <w:p w:rsidR="009F1B0A" w:rsidRDefault="009F1B0A" w:rsidP="00271E49">
      <w:pPr>
        <w:jc w:val="both"/>
      </w:pPr>
    </w:p>
    <w:sectPr w:rsidR="009F1B0A" w:rsidSect="009F1B0A">
      <w:pgSz w:w="11906" w:h="16838"/>
      <w:pgMar w:top="568" w:right="113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0A" w:rsidRDefault="003F130A" w:rsidP="00CD2B95">
      <w:r>
        <w:separator/>
      </w:r>
    </w:p>
  </w:endnote>
  <w:endnote w:type="continuationSeparator" w:id="0">
    <w:p w:rsidR="003F130A" w:rsidRDefault="003F130A" w:rsidP="00CD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0A" w:rsidRDefault="003F130A" w:rsidP="00CD2B95">
      <w:r>
        <w:separator/>
      </w:r>
    </w:p>
  </w:footnote>
  <w:footnote w:type="continuationSeparator" w:id="0">
    <w:p w:rsidR="003F130A" w:rsidRDefault="003F130A" w:rsidP="00CD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D7E"/>
    <w:multiLevelType w:val="multilevel"/>
    <w:tmpl w:val="8640B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E40D3F"/>
    <w:multiLevelType w:val="multilevel"/>
    <w:tmpl w:val="60E6F2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DE7339"/>
    <w:multiLevelType w:val="multilevel"/>
    <w:tmpl w:val="75DE2D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C91247"/>
    <w:multiLevelType w:val="multilevel"/>
    <w:tmpl w:val="4336B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79E705C"/>
    <w:multiLevelType w:val="multilevel"/>
    <w:tmpl w:val="39B664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FE6558"/>
    <w:multiLevelType w:val="multilevel"/>
    <w:tmpl w:val="37C008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1F59B4"/>
    <w:multiLevelType w:val="multilevel"/>
    <w:tmpl w:val="08F4B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4440F18"/>
    <w:multiLevelType w:val="multilevel"/>
    <w:tmpl w:val="096A7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24364CC"/>
    <w:multiLevelType w:val="multilevel"/>
    <w:tmpl w:val="FA30A1D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907465"/>
    <w:multiLevelType w:val="multilevel"/>
    <w:tmpl w:val="39B664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24C0E7D"/>
    <w:multiLevelType w:val="multilevel"/>
    <w:tmpl w:val="DEE8EE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DC2A40"/>
    <w:multiLevelType w:val="multilevel"/>
    <w:tmpl w:val="60E6F2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E013233"/>
    <w:multiLevelType w:val="multilevel"/>
    <w:tmpl w:val="A6BC20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4"/>
    <w:rsid w:val="00024D30"/>
    <w:rsid w:val="00050D16"/>
    <w:rsid w:val="00052E6D"/>
    <w:rsid w:val="00054352"/>
    <w:rsid w:val="000642D4"/>
    <w:rsid w:val="0006454E"/>
    <w:rsid w:val="00076888"/>
    <w:rsid w:val="00084871"/>
    <w:rsid w:val="00085A17"/>
    <w:rsid w:val="000A216A"/>
    <w:rsid w:val="000C295D"/>
    <w:rsid w:val="000D21FC"/>
    <w:rsid w:val="000D3610"/>
    <w:rsid w:val="000E30B5"/>
    <w:rsid w:val="000F010B"/>
    <w:rsid w:val="000F0799"/>
    <w:rsid w:val="000F2673"/>
    <w:rsid w:val="00104A0F"/>
    <w:rsid w:val="00123C47"/>
    <w:rsid w:val="001252D1"/>
    <w:rsid w:val="00134B03"/>
    <w:rsid w:val="0013578A"/>
    <w:rsid w:val="00147E85"/>
    <w:rsid w:val="00152B2C"/>
    <w:rsid w:val="00170AC3"/>
    <w:rsid w:val="00180872"/>
    <w:rsid w:val="001808AE"/>
    <w:rsid w:val="00186CC2"/>
    <w:rsid w:val="00191057"/>
    <w:rsid w:val="00191EAA"/>
    <w:rsid w:val="001A51BC"/>
    <w:rsid w:val="001D1CBF"/>
    <w:rsid w:val="001D60F3"/>
    <w:rsid w:val="001E7015"/>
    <w:rsid w:val="00206DB6"/>
    <w:rsid w:val="002072CF"/>
    <w:rsid w:val="00207847"/>
    <w:rsid w:val="00241107"/>
    <w:rsid w:val="00241895"/>
    <w:rsid w:val="00253996"/>
    <w:rsid w:val="00257539"/>
    <w:rsid w:val="0026095F"/>
    <w:rsid w:val="002701E5"/>
    <w:rsid w:val="00271E49"/>
    <w:rsid w:val="00281B31"/>
    <w:rsid w:val="002D3DF2"/>
    <w:rsid w:val="002D4C0F"/>
    <w:rsid w:val="00311B84"/>
    <w:rsid w:val="00316BB6"/>
    <w:rsid w:val="00320353"/>
    <w:rsid w:val="003224FF"/>
    <w:rsid w:val="00334F43"/>
    <w:rsid w:val="0035048A"/>
    <w:rsid w:val="00360166"/>
    <w:rsid w:val="0036098A"/>
    <w:rsid w:val="00367365"/>
    <w:rsid w:val="003739F4"/>
    <w:rsid w:val="003960CE"/>
    <w:rsid w:val="003B2D2B"/>
    <w:rsid w:val="003C0355"/>
    <w:rsid w:val="003C0E02"/>
    <w:rsid w:val="003D170D"/>
    <w:rsid w:val="003E1B35"/>
    <w:rsid w:val="003E7C6F"/>
    <w:rsid w:val="003F130A"/>
    <w:rsid w:val="00406542"/>
    <w:rsid w:val="00410DB9"/>
    <w:rsid w:val="00435639"/>
    <w:rsid w:val="00454BDA"/>
    <w:rsid w:val="00455781"/>
    <w:rsid w:val="00466480"/>
    <w:rsid w:val="00467186"/>
    <w:rsid w:val="004824F9"/>
    <w:rsid w:val="00486312"/>
    <w:rsid w:val="004960B0"/>
    <w:rsid w:val="00497BA4"/>
    <w:rsid w:val="004A320E"/>
    <w:rsid w:val="004C0835"/>
    <w:rsid w:val="004C3201"/>
    <w:rsid w:val="004D3ABA"/>
    <w:rsid w:val="004D5A0A"/>
    <w:rsid w:val="004F1B53"/>
    <w:rsid w:val="00504E49"/>
    <w:rsid w:val="0051373E"/>
    <w:rsid w:val="00521C00"/>
    <w:rsid w:val="005241A9"/>
    <w:rsid w:val="00527F13"/>
    <w:rsid w:val="0053211D"/>
    <w:rsid w:val="00556551"/>
    <w:rsid w:val="00563E3A"/>
    <w:rsid w:val="005903C2"/>
    <w:rsid w:val="005A123D"/>
    <w:rsid w:val="005A507F"/>
    <w:rsid w:val="005A6366"/>
    <w:rsid w:val="005C5F6D"/>
    <w:rsid w:val="005D2B96"/>
    <w:rsid w:val="005D39F6"/>
    <w:rsid w:val="005F009B"/>
    <w:rsid w:val="00602668"/>
    <w:rsid w:val="00616FA3"/>
    <w:rsid w:val="00625EBE"/>
    <w:rsid w:val="006519E9"/>
    <w:rsid w:val="00654A63"/>
    <w:rsid w:val="00660DE9"/>
    <w:rsid w:val="006652DC"/>
    <w:rsid w:val="0067147B"/>
    <w:rsid w:val="0069135B"/>
    <w:rsid w:val="006954AC"/>
    <w:rsid w:val="0069584C"/>
    <w:rsid w:val="006B133E"/>
    <w:rsid w:val="006B2BF1"/>
    <w:rsid w:val="006D60E3"/>
    <w:rsid w:val="006F01AB"/>
    <w:rsid w:val="006F68FC"/>
    <w:rsid w:val="00702B62"/>
    <w:rsid w:val="00713D12"/>
    <w:rsid w:val="0073007E"/>
    <w:rsid w:val="007519D8"/>
    <w:rsid w:val="00774717"/>
    <w:rsid w:val="007819EE"/>
    <w:rsid w:val="007822E2"/>
    <w:rsid w:val="0078673A"/>
    <w:rsid w:val="00787C62"/>
    <w:rsid w:val="00791079"/>
    <w:rsid w:val="00793493"/>
    <w:rsid w:val="00794896"/>
    <w:rsid w:val="007A31A4"/>
    <w:rsid w:val="007A3667"/>
    <w:rsid w:val="007C3A67"/>
    <w:rsid w:val="007C4E45"/>
    <w:rsid w:val="007C7138"/>
    <w:rsid w:val="007F09DC"/>
    <w:rsid w:val="007F1D0E"/>
    <w:rsid w:val="007F6BBE"/>
    <w:rsid w:val="00811C5E"/>
    <w:rsid w:val="00822616"/>
    <w:rsid w:val="00874C81"/>
    <w:rsid w:val="00877B89"/>
    <w:rsid w:val="008A7BFD"/>
    <w:rsid w:val="008B0E4A"/>
    <w:rsid w:val="008B0F27"/>
    <w:rsid w:val="008B210E"/>
    <w:rsid w:val="008E5DC4"/>
    <w:rsid w:val="008E636C"/>
    <w:rsid w:val="009150E2"/>
    <w:rsid w:val="0092423D"/>
    <w:rsid w:val="00942514"/>
    <w:rsid w:val="00946AF4"/>
    <w:rsid w:val="009479A8"/>
    <w:rsid w:val="00983428"/>
    <w:rsid w:val="009A0DFA"/>
    <w:rsid w:val="009B0A01"/>
    <w:rsid w:val="009D0960"/>
    <w:rsid w:val="009F1B0A"/>
    <w:rsid w:val="00A005F5"/>
    <w:rsid w:val="00A07DAB"/>
    <w:rsid w:val="00A3084E"/>
    <w:rsid w:val="00A34C8F"/>
    <w:rsid w:val="00A3757A"/>
    <w:rsid w:val="00A8142A"/>
    <w:rsid w:val="00AA249E"/>
    <w:rsid w:val="00AA3CCA"/>
    <w:rsid w:val="00AC0AEF"/>
    <w:rsid w:val="00AC3839"/>
    <w:rsid w:val="00AD04C7"/>
    <w:rsid w:val="00AF1D47"/>
    <w:rsid w:val="00AF3B59"/>
    <w:rsid w:val="00B009F0"/>
    <w:rsid w:val="00B0612F"/>
    <w:rsid w:val="00B10F19"/>
    <w:rsid w:val="00B136AD"/>
    <w:rsid w:val="00B2791A"/>
    <w:rsid w:val="00B27B81"/>
    <w:rsid w:val="00B46C5F"/>
    <w:rsid w:val="00B524FE"/>
    <w:rsid w:val="00B608EC"/>
    <w:rsid w:val="00B74F9D"/>
    <w:rsid w:val="00B80FB8"/>
    <w:rsid w:val="00B9602A"/>
    <w:rsid w:val="00B9662E"/>
    <w:rsid w:val="00BA359E"/>
    <w:rsid w:val="00BF5179"/>
    <w:rsid w:val="00BF7202"/>
    <w:rsid w:val="00C13C24"/>
    <w:rsid w:val="00C14E4B"/>
    <w:rsid w:val="00C3079A"/>
    <w:rsid w:val="00C3630E"/>
    <w:rsid w:val="00C37DD6"/>
    <w:rsid w:val="00C4110C"/>
    <w:rsid w:val="00C5199F"/>
    <w:rsid w:val="00CA597F"/>
    <w:rsid w:val="00CB5FCB"/>
    <w:rsid w:val="00CC09B5"/>
    <w:rsid w:val="00CD2B95"/>
    <w:rsid w:val="00CD59B3"/>
    <w:rsid w:val="00CF7996"/>
    <w:rsid w:val="00D054A1"/>
    <w:rsid w:val="00D271D8"/>
    <w:rsid w:val="00D3378B"/>
    <w:rsid w:val="00D356B5"/>
    <w:rsid w:val="00D43864"/>
    <w:rsid w:val="00D563B6"/>
    <w:rsid w:val="00D667B7"/>
    <w:rsid w:val="00D70875"/>
    <w:rsid w:val="00D845DC"/>
    <w:rsid w:val="00DA121F"/>
    <w:rsid w:val="00DA29D0"/>
    <w:rsid w:val="00DC43E3"/>
    <w:rsid w:val="00E050AA"/>
    <w:rsid w:val="00E27A5B"/>
    <w:rsid w:val="00E27C4B"/>
    <w:rsid w:val="00E34A45"/>
    <w:rsid w:val="00E35A7E"/>
    <w:rsid w:val="00E54278"/>
    <w:rsid w:val="00E605B9"/>
    <w:rsid w:val="00E611EE"/>
    <w:rsid w:val="00E90BBC"/>
    <w:rsid w:val="00EA037E"/>
    <w:rsid w:val="00EC61E1"/>
    <w:rsid w:val="00EE0394"/>
    <w:rsid w:val="00EE18C9"/>
    <w:rsid w:val="00EE3805"/>
    <w:rsid w:val="00EF0F43"/>
    <w:rsid w:val="00F04574"/>
    <w:rsid w:val="00F30C5F"/>
    <w:rsid w:val="00F5000E"/>
    <w:rsid w:val="00F73A0B"/>
    <w:rsid w:val="00F77465"/>
    <w:rsid w:val="00F77E0E"/>
    <w:rsid w:val="00F863F0"/>
    <w:rsid w:val="00FA607F"/>
    <w:rsid w:val="00FA785F"/>
    <w:rsid w:val="00FB394E"/>
    <w:rsid w:val="00FC7E27"/>
    <w:rsid w:val="00FD68F6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CF"/>
    <w:rPr>
      <w:sz w:val="24"/>
      <w:lang w:val="ru-RU" w:eastAsia="ru-RU"/>
    </w:rPr>
  </w:style>
  <w:style w:type="paragraph" w:styleId="2">
    <w:name w:val="heading 2"/>
    <w:basedOn w:val="a"/>
    <w:next w:val="a"/>
    <w:qFormat/>
    <w:rsid w:val="002072CF"/>
    <w:pPr>
      <w:keepNext/>
      <w:spacing w:line="360" w:lineRule="atLeast"/>
      <w:ind w:firstLine="709"/>
      <w:jc w:val="both"/>
      <w:outlineLvl w:val="1"/>
    </w:pPr>
  </w:style>
  <w:style w:type="paragraph" w:styleId="3">
    <w:name w:val="heading 3"/>
    <w:basedOn w:val="a"/>
    <w:next w:val="a"/>
    <w:qFormat/>
    <w:rsid w:val="002072CF"/>
    <w:pPr>
      <w:keepNext/>
      <w:spacing w:line="380" w:lineRule="exact"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72CF"/>
    <w:pPr>
      <w:spacing w:line="360" w:lineRule="atLeast"/>
      <w:jc w:val="center"/>
    </w:pPr>
    <w:rPr>
      <w:b/>
      <w:sz w:val="28"/>
    </w:rPr>
  </w:style>
  <w:style w:type="paragraph" w:styleId="a4">
    <w:name w:val="Body Text"/>
    <w:basedOn w:val="a"/>
    <w:rsid w:val="002072CF"/>
    <w:pPr>
      <w:spacing w:line="360" w:lineRule="auto"/>
      <w:jc w:val="both"/>
    </w:pPr>
  </w:style>
  <w:style w:type="paragraph" w:styleId="a5">
    <w:name w:val="Body Text Indent"/>
    <w:basedOn w:val="a"/>
    <w:rsid w:val="002072CF"/>
    <w:pPr>
      <w:spacing w:line="360" w:lineRule="auto"/>
      <w:ind w:left="709"/>
      <w:jc w:val="both"/>
    </w:pPr>
  </w:style>
  <w:style w:type="paragraph" w:styleId="20">
    <w:name w:val="Body Text Indent 2"/>
    <w:basedOn w:val="a"/>
    <w:rsid w:val="002072CF"/>
    <w:pPr>
      <w:spacing w:line="360" w:lineRule="auto"/>
      <w:ind w:left="709" w:hanging="709"/>
      <w:jc w:val="both"/>
    </w:pPr>
  </w:style>
  <w:style w:type="paragraph" w:styleId="a6">
    <w:name w:val="List Paragraph"/>
    <w:basedOn w:val="a"/>
    <w:uiPriority w:val="34"/>
    <w:qFormat/>
    <w:rsid w:val="0026095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7">
    <w:name w:val="header"/>
    <w:basedOn w:val="a"/>
    <w:link w:val="a8"/>
    <w:rsid w:val="00CD2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D2B95"/>
    <w:rPr>
      <w:sz w:val="24"/>
    </w:rPr>
  </w:style>
  <w:style w:type="paragraph" w:styleId="a9">
    <w:name w:val="footer"/>
    <w:basedOn w:val="a"/>
    <w:link w:val="aa"/>
    <w:uiPriority w:val="99"/>
    <w:rsid w:val="00CD2B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B95"/>
    <w:rPr>
      <w:sz w:val="24"/>
    </w:rPr>
  </w:style>
  <w:style w:type="paragraph" w:styleId="ab">
    <w:name w:val="Balloon Text"/>
    <w:basedOn w:val="a"/>
    <w:link w:val="ac"/>
    <w:rsid w:val="00024D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24D3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F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F30C5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CF"/>
    <w:rPr>
      <w:sz w:val="24"/>
      <w:lang w:val="ru-RU" w:eastAsia="ru-RU"/>
    </w:rPr>
  </w:style>
  <w:style w:type="paragraph" w:styleId="2">
    <w:name w:val="heading 2"/>
    <w:basedOn w:val="a"/>
    <w:next w:val="a"/>
    <w:qFormat/>
    <w:rsid w:val="002072CF"/>
    <w:pPr>
      <w:keepNext/>
      <w:spacing w:line="360" w:lineRule="atLeast"/>
      <w:ind w:firstLine="709"/>
      <w:jc w:val="both"/>
      <w:outlineLvl w:val="1"/>
    </w:pPr>
  </w:style>
  <w:style w:type="paragraph" w:styleId="3">
    <w:name w:val="heading 3"/>
    <w:basedOn w:val="a"/>
    <w:next w:val="a"/>
    <w:qFormat/>
    <w:rsid w:val="002072CF"/>
    <w:pPr>
      <w:keepNext/>
      <w:spacing w:line="380" w:lineRule="exact"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72CF"/>
    <w:pPr>
      <w:spacing w:line="360" w:lineRule="atLeast"/>
      <w:jc w:val="center"/>
    </w:pPr>
    <w:rPr>
      <w:b/>
      <w:sz w:val="28"/>
    </w:rPr>
  </w:style>
  <w:style w:type="paragraph" w:styleId="a4">
    <w:name w:val="Body Text"/>
    <w:basedOn w:val="a"/>
    <w:rsid w:val="002072CF"/>
    <w:pPr>
      <w:spacing w:line="360" w:lineRule="auto"/>
      <w:jc w:val="both"/>
    </w:pPr>
  </w:style>
  <w:style w:type="paragraph" w:styleId="a5">
    <w:name w:val="Body Text Indent"/>
    <w:basedOn w:val="a"/>
    <w:rsid w:val="002072CF"/>
    <w:pPr>
      <w:spacing w:line="360" w:lineRule="auto"/>
      <w:ind w:left="709"/>
      <w:jc w:val="both"/>
    </w:pPr>
  </w:style>
  <w:style w:type="paragraph" w:styleId="20">
    <w:name w:val="Body Text Indent 2"/>
    <w:basedOn w:val="a"/>
    <w:rsid w:val="002072CF"/>
    <w:pPr>
      <w:spacing w:line="360" w:lineRule="auto"/>
      <w:ind w:left="709" w:hanging="709"/>
      <w:jc w:val="both"/>
    </w:pPr>
  </w:style>
  <w:style w:type="paragraph" w:styleId="a6">
    <w:name w:val="List Paragraph"/>
    <w:basedOn w:val="a"/>
    <w:uiPriority w:val="34"/>
    <w:qFormat/>
    <w:rsid w:val="0026095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7">
    <w:name w:val="header"/>
    <w:basedOn w:val="a"/>
    <w:link w:val="a8"/>
    <w:rsid w:val="00CD2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D2B95"/>
    <w:rPr>
      <w:sz w:val="24"/>
    </w:rPr>
  </w:style>
  <w:style w:type="paragraph" w:styleId="a9">
    <w:name w:val="footer"/>
    <w:basedOn w:val="a"/>
    <w:link w:val="aa"/>
    <w:uiPriority w:val="99"/>
    <w:rsid w:val="00CD2B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B95"/>
    <w:rPr>
      <w:sz w:val="24"/>
    </w:rPr>
  </w:style>
  <w:style w:type="paragraph" w:styleId="ab">
    <w:name w:val="Balloon Text"/>
    <w:basedOn w:val="a"/>
    <w:link w:val="ac"/>
    <w:rsid w:val="00024D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24D3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F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F30C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nter@mtelecom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ПК "Помощь"</Company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chramov</dc:creator>
  <cp:lastModifiedBy>Stanislav A. Rusakov</cp:lastModifiedBy>
  <cp:revision>9</cp:revision>
  <cp:lastPrinted>2015-10-01T07:59:00Z</cp:lastPrinted>
  <dcterms:created xsi:type="dcterms:W3CDTF">2024-09-04T05:22:00Z</dcterms:created>
  <dcterms:modified xsi:type="dcterms:W3CDTF">2024-09-30T08:28:00Z</dcterms:modified>
</cp:coreProperties>
</file>